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AE7AA" w14:textId="7B9BF303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#125bis</w:t>
      </w: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073D3C">
        <w:rPr>
          <w:rFonts w:ascii="Arial" w:eastAsia="MS Mincho" w:hAnsi="Arial"/>
          <w:b/>
          <w:sz w:val="24"/>
          <w:szCs w:val="24"/>
          <w:lang w:val="de-DE" w:eastAsia="x-none"/>
        </w:rPr>
        <w:t>3612</w:t>
      </w:r>
    </w:p>
    <w:p w14:paraId="5966474A" w14:textId="77777777" w:rsidR="005414BC" w:rsidRPr="005414BC" w:rsidRDefault="005414BC" w:rsidP="005414BC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5414BC">
        <w:rPr>
          <w:rFonts w:ascii="Arial" w:eastAsia="MS Mincho" w:hAnsi="Arial"/>
          <w:b/>
          <w:sz w:val="24"/>
          <w:szCs w:val="24"/>
          <w:lang w:val="de-DE" w:eastAsia="x-none"/>
        </w:rPr>
        <w:t>Changsha, China,  April 15th – 19th, 2024</w:t>
      </w:r>
    </w:p>
    <w:p w14:paraId="6F9F5433" w14:textId="2C6223FA" w:rsidR="004C7FF5" w:rsidRPr="004C7FF5" w:rsidRDefault="006A2EE1" w:rsidP="00985D01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6E56634D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16639B">
        <w:rPr>
          <w:rFonts w:ascii="Arial" w:hAnsi="Arial" w:cs="Arial"/>
          <w:b/>
          <w:bCs/>
          <w:sz w:val="24"/>
          <w:szCs w:val="20"/>
        </w:rPr>
        <w:t>4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59C923CB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16639B">
        <w:rPr>
          <w:rFonts w:ascii="Arial" w:hAnsi="Arial" w:cs="Arial"/>
          <w:b/>
          <w:bCs/>
          <w:sz w:val="24"/>
          <w:szCs w:val="20"/>
        </w:rPr>
        <w:t>paging</w:t>
      </w:r>
      <w:r w:rsidR="00B325CF">
        <w:rPr>
          <w:rFonts w:ascii="Arial" w:hAnsi="Arial" w:cs="Arial"/>
          <w:b/>
          <w:bCs/>
          <w:sz w:val="24"/>
          <w:szCs w:val="20"/>
        </w:rPr>
        <w:t xml:space="preserve"> </w:t>
      </w:r>
      <w:r w:rsidR="00385A77">
        <w:rPr>
          <w:rFonts w:ascii="Arial" w:hAnsi="Arial" w:cs="Arial"/>
          <w:b/>
          <w:bCs/>
          <w:sz w:val="24"/>
          <w:szCs w:val="20"/>
        </w:rPr>
        <w:t>function</w:t>
      </w:r>
      <w:r w:rsidR="00B46E52">
        <w:rPr>
          <w:rFonts w:ascii="Arial" w:hAnsi="Arial" w:cs="Arial"/>
          <w:b/>
          <w:bCs/>
          <w:sz w:val="24"/>
          <w:szCs w:val="20"/>
        </w:rPr>
        <w:t>s</w:t>
      </w:r>
      <w:r w:rsidR="00385A77">
        <w:rPr>
          <w:rFonts w:ascii="Arial" w:hAnsi="Arial" w:cs="Arial"/>
          <w:b/>
          <w:bCs/>
          <w:sz w:val="24"/>
          <w:szCs w:val="20"/>
        </w:rPr>
        <w:t xml:space="preserve"> </w:t>
      </w:r>
      <w:r w:rsidR="00B325CF">
        <w:rPr>
          <w:rFonts w:ascii="Arial" w:hAnsi="Arial" w:cs="Arial"/>
          <w:b/>
          <w:bCs/>
          <w:sz w:val="24"/>
          <w:szCs w:val="20"/>
        </w:rPr>
        <w:t>for Ambient IoT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C64E660" w14:textId="077EFEFD" w:rsidR="000A37FD" w:rsidRPr="009E3A24" w:rsidRDefault="000A37FD" w:rsidP="000A37FD">
      <w:pPr>
        <w:spacing w:before="120" w:after="0"/>
        <w:rPr>
          <w:sz w:val="20"/>
          <w:szCs w:val="20"/>
        </w:rPr>
      </w:pPr>
      <w:r w:rsidRPr="009E3A24">
        <w:rPr>
          <w:sz w:val="20"/>
          <w:szCs w:val="20"/>
        </w:rPr>
        <w:t xml:space="preserve">In the </w:t>
      </w:r>
      <w:r w:rsidR="00C63AD6">
        <w:rPr>
          <w:sz w:val="20"/>
          <w:szCs w:val="20"/>
        </w:rPr>
        <w:t>revised</w:t>
      </w:r>
      <w:r w:rsidR="00AE45D0" w:rsidRPr="009E3A24">
        <w:rPr>
          <w:sz w:val="20"/>
          <w:szCs w:val="20"/>
        </w:rPr>
        <w:t xml:space="preserve"> </w:t>
      </w:r>
      <w:r w:rsidR="00385A77" w:rsidRPr="009E3A24">
        <w:rPr>
          <w:sz w:val="20"/>
          <w:szCs w:val="20"/>
        </w:rPr>
        <w:t xml:space="preserve">SID for </w:t>
      </w:r>
      <w:r w:rsidRPr="009E3A24">
        <w:rPr>
          <w:sz w:val="20"/>
          <w:szCs w:val="20"/>
        </w:rPr>
        <w:t>A</w:t>
      </w:r>
      <w:r w:rsidR="00385A77" w:rsidRPr="009E3A24">
        <w:rPr>
          <w:sz w:val="20"/>
          <w:szCs w:val="20"/>
        </w:rPr>
        <w:t xml:space="preserve">mbient </w:t>
      </w:r>
      <w:r w:rsidRPr="009E3A24">
        <w:rPr>
          <w:sz w:val="20"/>
          <w:szCs w:val="20"/>
        </w:rPr>
        <w:t xml:space="preserve">IoT </w:t>
      </w:r>
      <w:r w:rsidR="00385A77" w:rsidRPr="009E3A24">
        <w:rPr>
          <w:sz w:val="20"/>
          <w:szCs w:val="20"/>
        </w:rPr>
        <w:t>[1]</w:t>
      </w:r>
      <w:r w:rsidR="00012C72">
        <w:rPr>
          <w:sz w:val="20"/>
          <w:szCs w:val="20"/>
        </w:rPr>
        <w:t>, which was</w:t>
      </w:r>
      <w:r w:rsidR="00385A77" w:rsidRPr="009E3A24">
        <w:rPr>
          <w:sz w:val="20"/>
          <w:szCs w:val="20"/>
        </w:rPr>
        <w:t xml:space="preserve"> </w:t>
      </w:r>
      <w:r w:rsidRPr="009E3A24">
        <w:rPr>
          <w:sz w:val="20"/>
          <w:szCs w:val="20"/>
        </w:rPr>
        <w:t xml:space="preserve">approved </w:t>
      </w:r>
      <w:r w:rsidR="00012C72">
        <w:rPr>
          <w:sz w:val="20"/>
          <w:szCs w:val="20"/>
        </w:rPr>
        <w:t xml:space="preserve">in </w:t>
      </w:r>
      <w:r w:rsidR="00385A77" w:rsidRPr="009E3A24">
        <w:rPr>
          <w:sz w:val="20"/>
          <w:szCs w:val="20"/>
        </w:rPr>
        <w:t>the RAN plenary meeting #10</w:t>
      </w:r>
      <w:r w:rsidR="00E367B2" w:rsidRPr="009E3A24">
        <w:rPr>
          <w:sz w:val="20"/>
          <w:szCs w:val="20"/>
        </w:rPr>
        <w:t>3</w:t>
      </w:r>
      <w:r w:rsidR="00385A77" w:rsidRPr="009E3A24">
        <w:rPr>
          <w:sz w:val="20"/>
          <w:szCs w:val="20"/>
        </w:rPr>
        <w:t xml:space="preserve">, </w:t>
      </w:r>
      <w:r w:rsidRPr="009E3A24">
        <w:rPr>
          <w:sz w:val="20"/>
          <w:szCs w:val="20"/>
        </w:rPr>
        <w:t xml:space="preserve">paging </w:t>
      </w:r>
      <w:r w:rsidR="00385A77" w:rsidRPr="009E3A24">
        <w:rPr>
          <w:sz w:val="20"/>
          <w:szCs w:val="20"/>
        </w:rPr>
        <w:t xml:space="preserve">was listed as an example item </w:t>
      </w:r>
      <w:r w:rsidR="00B46E52" w:rsidRPr="009E3A24">
        <w:rPr>
          <w:sz w:val="20"/>
          <w:szCs w:val="20"/>
        </w:rPr>
        <w:t>for</w:t>
      </w:r>
      <w:r w:rsidR="00E367B2" w:rsidRPr="009E3A24">
        <w:rPr>
          <w:sz w:val="20"/>
          <w:szCs w:val="20"/>
        </w:rPr>
        <w:t xml:space="preserve"> </w:t>
      </w:r>
      <w:r w:rsidR="00385A77" w:rsidRPr="009E3A24">
        <w:rPr>
          <w:sz w:val="20"/>
          <w:szCs w:val="20"/>
        </w:rPr>
        <w:t>study, as highlighted below</w:t>
      </w:r>
      <w:r w:rsidRPr="009E3A24">
        <w:rPr>
          <w:sz w:val="20"/>
          <w:szCs w:val="20"/>
        </w:rPr>
        <w:t>:</w:t>
      </w:r>
    </w:p>
    <w:p w14:paraId="65E6ABB1" w14:textId="77777777" w:rsidR="000A37FD" w:rsidRDefault="000A37FD" w:rsidP="000A37FD">
      <w:pPr>
        <w:spacing w:before="120"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9C14AC" wp14:editId="20D1B6C5">
                <wp:simplePos x="0" y="0"/>
                <wp:positionH relativeFrom="column">
                  <wp:posOffset>18415</wp:posOffset>
                </wp:positionH>
                <wp:positionV relativeFrom="paragraph">
                  <wp:posOffset>199390</wp:posOffset>
                </wp:positionV>
                <wp:extent cx="6203950" cy="4787900"/>
                <wp:effectExtent l="0" t="0" r="25400" b="1270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3950" cy="4787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741265E" w14:textId="77777777" w:rsidR="00F32B1F" w:rsidRDefault="00F32B1F" w:rsidP="00F32B1F">
                            <w:pPr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B26D3D">
                              <w:rPr>
                                <w:lang w:eastAsia="ja-JP"/>
                              </w:rPr>
                              <w:t>RAN2-led:</w:t>
                            </w:r>
                          </w:p>
                          <w:p w14:paraId="69699BD1" w14:textId="77777777" w:rsidR="00F32B1F" w:rsidRDefault="00F32B1F" w:rsidP="00F32B1F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>
                              <w:t xml:space="preserve">Study and decide which </w:t>
                            </w:r>
                            <w:r w:rsidRPr="00077397">
                              <w:t>functions are needed for an Ambient IoT compact protocol stack and lightweight signalling procedure</w:t>
                            </w:r>
                            <w:r>
                              <w:t xml:space="preserve"> </w:t>
                            </w:r>
                            <w:r w:rsidRPr="00C7514D">
                              <w:t>to enable DO-DTT and DT data transmission</w:t>
                            </w:r>
                            <w:r>
                              <w:t>, and study those functions.</w:t>
                            </w:r>
                          </w:p>
                          <w:p w14:paraId="138B9F8F" w14:textId="77777777" w:rsidR="00F32B1F" w:rsidRPr="00577F3F" w:rsidRDefault="00F32B1F" w:rsidP="00F32B1F">
                            <w:pPr>
                              <w:ind w:left="1440"/>
                            </w:pPr>
                            <w:r>
                              <w:t>For example:</w:t>
                            </w:r>
                          </w:p>
                          <w:p w14:paraId="6E74E360" w14:textId="77777777" w:rsidR="00F32B1F" w:rsidRPr="00F32B1F" w:rsidRDefault="00F32B1F" w:rsidP="00F32B1F">
                            <w:pPr>
                              <w:numPr>
                                <w:ilvl w:val="2"/>
                                <w:numId w:val="2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  <w:rPr>
                                <w:highlight w:val="yellow"/>
                              </w:rPr>
                            </w:pPr>
                            <w:r w:rsidRPr="00F32B1F">
                              <w:rPr>
                                <w:highlight w:val="yellow"/>
                              </w:rPr>
                              <w:t>Paging</w:t>
                            </w:r>
                          </w:p>
                          <w:p w14:paraId="1543BD15" w14:textId="77777777" w:rsidR="00F32B1F" w:rsidRDefault="00F32B1F" w:rsidP="00F32B1F">
                            <w:pPr>
                              <w:numPr>
                                <w:ilvl w:val="2"/>
                                <w:numId w:val="2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>
                              <w:t>R</w:t>
                            </w:r>
                            <w:r w:rsidRPr="00E23808">
                              <w:t>andom access</w:t>
                            </w:r>
                          </w:p>
                          <w:p w14:paraId="62B994FC" w14:textId="77777777" w:rsidR="00F32B1F" w:rsidRDefault="00F32B1F" w:rsidP="00F32B1F">
                            <w:pPr>
                              <w:numPr>
                                <w:ilvl w:val="2"/>
                                <w:numId w:val="2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>
                              <w:t>D</w:t>
                            </w:r>
                            <w:r w:rsidRPr="00E23808">
                              <w:t>ata transmission</w:t>
                            </w:r>
                            <w:r>
                              <w:t>, including necessary radio resource control aspects, respecting the limitation in the General Scope</w:t>
                            </w:r>
                            <w:r w:rsidRPr="00E23808">
                              <w:t xml:space="preserve"> </w:t>
                            </w:r>
                          </w:p>
                          <w:p w14:paraId="049576E5" w14:textId="77777777" w:rsidR="00F32B1F" w:rsidRDefault="00F32B1F" w:rsidP="00F32B1F">
                            <w:pPr>
                              <w:numPr>
                                <w:ilvl w:val="2"/>
                                <w:numId w:val="25"/>
                              </w:numPr>
                              <w:overflowPunct w:val="0"/>
                              <w:snapToGrid/>
                              <w:spacing w:after="180"/>
                              <w:jc w:val="left"/>
                              <w:textAlignment w:val="baseline"/>
                            </w:pPr>
                            <w:r>
                              <w:t>Interactions with upper layers</w:t>
                            </w:r>
                          </w:p>
                          <w:p w14:paraId="74FEDF84" w14:textId="77777777" w:rsidR="00F32B1F" w:rsidRDefault="00F32B1F" w:rsidP="00F32B1F">
                            <w:pPr>
                              <w:ind w:left="1440"/>
                            </w:pPr>
                            <w:r>
                              <w:t>For functionalities not listed above, they are studied only if found essential.</w:t>
                            </w:r>
                          </w:p>
                          <w:p w14:paraId="70D1D139" w14:textId="77777777" w:rsidR="00F32B1F" w:rsidRDefault="00F32B1F" w:rsidP="00F32B1F">
                            <w:pPr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6565ED">
                              <w:rPr>
                                <w:lang w:eastAsia="ja-JP"/>
                              </w:rPr>
                              <w:t>RAN3-led:</w:t>
                            </w:r>
                          </w:p>
                          <w:p w14:paraId="3C5464BA" w14:textId="77777777" w:rsidR="00F32B1F" w:rsidRPr="00E21A07" w:rsidRDefault="00F32B1F" w:rsidP="00F32B1F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Identify necessary impacts on signaling and procedures for CN-RAN interface, to enable:</w:t>
                            </w:r>
                          </w:p>
                          <w:p w14:paraId="0CA91881" w14:textId="77777777" w:rsidR="00F32B1F" w:rsidRPr="00F32B1F" w:rsidRDefault="00F32B1F" w:rsidP="00F32B1F">
                            <w:pPr>
                              <w:numPr>
                                <w:ilvl w:val="2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highlight w:val="yellow"/>
                                <w:lang w:eastAsia="ja-JP"/>
                              </w:rPr>
                            </w:pPr>
                            <w:r w:rsidRPr="00F32B1F">
                              <w:rPr>
                                <w:highlight w:val="yellow"/>
                                <w:lang w:eastAsia="ja-JP"/>
                              </w:rPr>
                              <w:t xml:space="preserve">Paging  </w:t>
                            </w:r>
                          </w:p>
                          <w:p w14:paraId="4E1DB3AD" w14:textId="77777777" w:rsidR="00F32B1F" w:rsidRDefault="00F32B1F" w:rsidP="00F32B1F">
                            <w:pPr>
                              <w:numPr>
                                <w:ilvl w:val="2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Device context management</w:t>
                            </w:r>
                          </w:p>
                          <w:p w14:paraId="6482D122" w14:textId="77777777" w:rsidR="00F32B1F" w:rsidRDefault="00F32B1F" w:rsidP="00F32B1F">
                            <w:pPr>
                              <w:numPr>
                                <w:ilvl w:val="2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Data transport</w:t>
                            </w:r>
                          </w:p>
                          <w:p w14:paraId="099DE4AA" w14:textId="77777777" w:rsidR="00F32B1F" w:rsidRDefault="00F32B1F" w:rsidP="00F32B1F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 w:rsidRPr="00EE1C16">
                              <w:rPr>
                                <w:lang w:eastAsia="ja-JP"/>
                              </w:rPr>
                              <w:t>Identify RAN architecture aspects</w:t>
                            </w:r>
                            <w:r>
                              <w:rPr>
                                <w:lang w:eastAsia="ja-JP"/>
                              </w:rPr>
                              <w:t>, including whether support for split architecture is necessary.</w:t>
                            </w:r>
                          </w:p>
                          <w:p w14:paraId="095A0309" w14:textId="77777777" w:rsidR="00F32B1F" w:rsidRPr="00EE1C16" w:rsidRDefault="00F32B1F" w:rsidP="00F32B1F">
                            <w:pPr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snapToGrid/>
                              <w:ind w:right="-96"/>
                              <w:textAlignment w:val="baseline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Identify potential solutions for locating an Ambient IoT device with no specification impact, e.g. reusing existing user location report, or minimal specification impact to convey location information to core network.</w:t>
                            </w:r>
                          </w:p>
                          <w:p w14:paraId="57042EE0" w14:textId="77777777" w:rsidR="000A37FD" w:rsidRPr="0060432A" w:rsidRDefault="000A37FD" w:rsidP="000A37F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9C14AC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position:absolute;left:0;text-align:left;margin-left:1.45pt;margin-top:15.7pt;width:488.5pt;height:37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" fillcolor="white [3201]" strokeweight=".5pt">
                <v:textbox>
                  <w:txbxContent>
                    <w:p w14:paraId="0741265E" w14:textId="77777777" w:rsidR="00F32B1F" w:rsidRDefault="00F32B1F" w:rsidP="00F32B1F">
                      <w:pPr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 w:rsidRPr="00B26D3D">
                        <w:rPr>
                          <w:lang w:eastAsia="ja-JP"/>
                        </w:rPr>
                        <w:t>RAN2-led:</w:t>
                      </w:r>
                    </w:p>
                    <w:p w14:paraId="69699BD1" w14:textId="77777777" w:rsidR="00F32B1F" w:rsidRDefault="00F32B1F" w:rsidP="00F32B1F">
                      <w:pPr>
                        <w:numPr>
                          <w:ilvl w:val="1"/>
                          <w:numId w:val="26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>
                        <w:t xml:space="preserve">Study and decide which </w:t>
                      </w:r>
                      <w:r w:rsidRPr="00077397">
                        <w:t>functions are needed for an Ambient IoT compact protocol stack and lightweight signalling procedure</w:t>
                      </w:r>
                      <w:r>
                        <w:t xml:space="preserve"> </w:t>
                      </w:r>
                      <w:r w:rsidRPr="00C7514D">
                        <w:t>to enable DO-DTT and DT data transmission</w:t>
                      </w:r>
                      <w:r>
                        <w:t>, and study those functions.</w:t>
                      </w:r>
                    </w:p>
                    <w:p w14:paraId="138B9F8F" w14:textId="77777777" w:rsidR="00F32B1F" w:rsidRPr="00577F3F" w:rsidRDefault="00F32B1F" w:rsidP="00F32B1F">
                      <w:pPr>
                        <w:ind w:left="1440"/>
                      </w:pPr>
                      <w:r>
                        <w:t>For example:</w:t>
                      </w:r>
                    </w:p>
                    <w:p w14:paraId="6E74E360" w14:textId="77777777" w:rsidR="00F32B1F" w:rsidRPr="00F32B1F" w:rsidRDefault="00F32B1F" w:rsidP="00F32B1F">
                      <w:pPr>
                        <w:numPr>
                          <w:ilvl w:val="2"/>
                          <w:numId w:val="2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  <w:rPr>
                          <w:highlight w:val="yellow"/>
                        </w:rPr>
                      </w:pPr>
                      <w:r w:rsidRPr="00F32B1F">
                        <w:rPr>
                          <w:highlight w:val="yellow"/>
                        </w:rPr>
                        <w:t>Paging</w:t>
                      </w:r>
                    </w:p>
                    <w:p w14:paraId="1543BD15" w14:textId="77777777" w:rsidR="00F32B1F" w:rsidRDefault="00F32B1F" w:rsidP="00F32B1F">
                      <w:pPr>
                        <w:numPr>
                          <w:ilvl w:val="2"/>
                          <w:numId w:val="2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>
                        <w:t>R</w:t>
                      </w:r>
                      <w:r w:rsidRPr="00E23808">
                        <w:t>andom access</w:t>
                      </w:r>
                    </w:p>
                    <w:p w14:paraId="62B994FC" w14:textId="77777777" w:rsidR="00F32B1F" w:rsidRDefault="00F32B1F" w:rsidP="00F32B1F">
                      <w:pPr>
                        <w:numPr>
                          <w:ilvl w:val="2"/>
                          <w:numId w:val="2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>
                        <w:t>D</w:t>
                      </w:r>
                      <w:r w:rsidRPr="00E23808">
                        <w:t>ata transmission</w:t>
                      </w:r>
                      <w:r>
                        <w:t>, including necessary radio resource control aspects, respecting the limitation in the General Scope</w:t>
                      </w:r>
                      <w:r w:rsidRPr="00E23808">
                        <w:t xml:space="preserve"> </w:t>
                      </w:r>
                    </w:p>
                    <w:p w14:paraId="049576E5" w14:textId="77777777" w:rsidR="00F32B1F" w:rsidRDefault="00F32B1F" w:rsidP="00F32B1F">
                      <w:pPr>
                        <w:numPr>
                          <w:ilvl w:val="2"/>
                          <w:numId w:val="25"/>
                        </w:numPr>
                        <w:overflowPunct w:val="0"/>
                        <w:snapToGrid/>
                        <w:spacing w:after="180"/>
                        <w:jc w:val="left"/>
                        <w:textAlignment w:val="baseline"/>
                      </w:pPr>
                      <w:r>
                        <w:t>Interactions with upper layers</w:t>
                      </w:r>
                    </w:p>
                    <w:p w14:paraId="74FEDF84" w14:textId="77777777" w:rsidR="00F32B1F" w:rsidRDefault="00F32B1F" w:rsidP="00F32B1F">
                      <w:pPr>
                        <w:ind w:left="1440"/>
                      </w:pPr>
                      <w:r>
                        <w:t>For functionalities not listed above, they are studied only if found essential.</w:t>
                      </w:r>
                    </w:p>
                    <w:p w14:paraId="70D1D139" w14:textId="77777777" w:rsidR="00F32B1F" w:rsidRDefault="00F32B1F" w:rsidP="00F32B1F">
                      <w:pPr>
                        <w:numPr>
                          <w:ilvl w:val="0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 w:rsidRPr="006565ED">
                        <w:rPr>
                          <w:lang w:eastAsia="ja-JP"/>
                        </w:rPr>
                        <w:t>RAN3-led:</w:t>
                      </w:r>
                    </w:p>
                    <w:p w14:paraId="3C5464BA" w14:textId="77777777" w:rsidR="00F32B1F" w:rsidRPr="00E21A07" w:rsidRDefault="00F32B1F" w:rsidP="00F32B1F">
                      <w:pPr>
                        <w:numPr>
                          <w:ilvl w:val="1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Identify necessary impacts on signaling and procedures for CN-RAN interface, to enable:</w:t>
                      </w:r>
                    </w:p>
                    <w:p w14:paraId="0CA91881" w14:textId="77777777" w:rsidR="00F32B1F" w:rsidRPr="00F32B1F" w:rsidRDefault="00F32B1F" w:rsidP="00F32B1F">
                      <w:pPr>
                        <w:numPr>
                          <w:ilvl w:val="2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highlight w:val="yellow"/>
                          <w:lang w:eastAsia="ja-JP"/>
                        </w:rPr>
                      </w:pPr>
                      <w:r w:rsidRPr="00F32B1F">
                        <w:rPr>
                          <w:highlight w:val="yellow"/>
                          <w:lang w:eastAsia="ja-JP"/>
                        </w:rPr>
                        <w:t xml:space="preserve">Paging  </w:t>
                      </w:r>
                    </w:p>
                    <w:p w14:paraId="4E1DB3AD" w14:textId="77777777" w:rsidR="00F32B1F" w:rsidRDefault="00F32B1F" w:rsidP="00F32B1F">
                      <w:pPr>
                        <w:numPr>
                          <w:ilvl w:val="2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Device context management</w:t>
                      </w:r>
                    </w:p>
                    <w:p w14:paraId="6482D122" w14:textId="77777777" w:rsidR="00F32B1F" w:rsidRDefault="00F32B1F" w:rsidP="00F32B1F">
                      <w:pPr>
                        <w:numPr>
                          <w:ilvl w:val="2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Data transport</w:t>
                      </w:r>
                    </w:p>
                    <w:p w14:paraId="099DE4AA" w14:textId="77777777" w:rsidR="00F32B1F" w:rsidRDefault="00F32B1F" w:rsidP="00F32B1F">
                      <w:pPr>
                        <w:numPr>
                          <w:ilvl w:val="1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 w:rsidRPr="00EE1C16">
                        <w:rPr>
                          <w:lang w:eastAsia="ja-JP"/>
                        </w:rPr>
                        <w:t>Identify RAN architecture aspects</w:t>
                      </w:r>
                      <w:r>
                        <w:rPr>
                          <w:lang w:eastAsia="ja-JP"/>
                        </w:rPr>
                        <w:t>, including whether support for split architecture is necessary.</w:t>
                      </w:r>
                    </w:p>
                    <w:p w14:paraId="095A0309" w14:textId="77777777" w:rsidR="00F32B1F" w:rsidRPr="00EE1C16" w:rsidRDefault="00F32B1F" w:rsidP="00F32B1F">
                      <w:pPr>
                        <w:numPr>
                          <w:ilvl w:val="1"/>
                          <w:numId w:val="26"/>
                        </w:numPr>
                        <w:overflowPunct w:val="0"/>
                        <w:snapToGrid/>
                        <w:ind w:right="-96"/>
                        <w:textAlignment w:val="baseline"/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Identify potential solutions for locating an Ambient IoT device with no specification impact, e.g. reusing existing user location report, or minimal specification impact to convey location information to core network.</w:t>
                      </w:r>
                    </w:p>
                    <w:p w14:paraId="57042EE0" w14:textId="77777777" w:rsidR="000A37FD" w:rsidRPr="0060432A" w:rsidRDefault="000A37FD" w:rsidP="000A37FD"/>
                  </w:txbxContent>
                </v:textbox>
              </v:shape>
            </w:pict>
          </mc:Fallback>
        </mc:AlternateContent>
      </w:r>
    </w:p>
    <w:p w14:paraId="5D5595B1" w14:textId="77777777" w:rsidR="000A37FD" w:rsidRDefault="000A37FD" w:rsidP="000A37FD">
      <w:pPr>
        <w:spacing w:before="120" w:after="0"/>
      </w:pPr>
    </w:p>
    <w:p w14:paraId="375C92D3" w14:textId="77777777" w:rsidR="000A37FD" w:rsidRDefault="000A37FD" w:rsidP="000A37FD"/>
    <w:p w14:paraId="7579753A" w14:textId="77777777" w:rsidR="000A37FD" w:rsidRDefault="000A37FD" w:rsidP="000A37FD"/>
    <w:p w14:paraId="4F932456" w14:textId="77777777" w:rsidR="000A37FD" w:rsidRDefault="000A37FD" w:rsidP="000A37FD"/>
    <w:p w14:paraId="5AE5D13B" w14:textId="77777777" w:rsidR="000A37FD" w:rsidRDefault="000A37FD" w:rsidP="000A37FD"/>
    <w:p w14:paraId="3D98A40B" w14:textId="77777777" w:rsidR="000A37FD" w:rsidRDefault="000A37FD" w:rsidP="000A37FD"/>
    <w:p w14:paraId="23DA0B25" w14:textId="77777777" w:rsidR="000A37FD" w:rsidRDefault="000A37FD" w:rsidP="000A37FD"/>
    <w:p w14:paraId="7EEA596A" w14:textId="77777777" w:rsidR="000A37FD" w:rsidRDefault="000A37FD" w:rsidP="000A37FD"/>
    <w:p w14:paraId="7F752294" w14:textId="77777777" w:rsidR="000A37FD" w:rsidRDefault="000A37FD" w:rsidP="000A37FD"/>
    <w:p w14:paraId="4BBC7755" w14:textId="77777777" w:rsidR="000A37FD" w:rsidRDefault="000A37FD" w:rsidP="000A37FD"/>
    <w:p w14:paraId="183AE38E" w14:textId="77777777" w:rsidR="000A37FD" w:rsidRDefault="000A37FD" w:rsidP="000A37FD"/>
    <w:p w14:paraId="263872BD" w14:textId="77777777" w:rsidR="000A37FD" w:rsidRDefault="000A37FD" w:rsidP="000A37FD"/>
    <w:p w14:paraId="5E968052" w14:textId="77777777" w:rsidR="000A37FD" w:rsidRDefault="000A37FD" w:rsidP="000A37FD"/>
    <w:p w14:paraId="4EC5A474" w14:textId="77777777" w:rsidR="000A37FD" w:rsidRDefault="000A37FD" w:rsidP="000A37FD"/>
    <w:p w14:paraId="0F42C7BE" w14:textId="77777777" w:rsidR="000A37FD" w:rsidRDefault="000A37FD" w:rsidP="000A37FD"/>
    <w:p w14:paraId="55D9A7F9" w14:textId="77777777" w:rsidR="000A37FD" w:rsidRDefault="000A37FD" w:rsidP="000A37FD"/>
    <w:p w14:paraId="5FC33BB4" w14:textId="77777777" w:rsidR="0071311C" w:rsidRDefault="0071311C" w:rsidP="000A37FD"/>
    <w:p w14:paraId="3D94769E" w14:textId="77777777" w:rsidR="0071311C" w:rsidRDefault="0071311C" w:rsidP="000A37FD"/>
    <w:p w14:paraId="62476481" w14:textId="77777777" w:rsidR="0071311C" w:rsidRDefault="0071311C" w:rsidP="000A37FD"/>
    <w:p w14:paraId="37DE8171" w14:textId="77777777" w:rsidR="0071311C" w:rsidRDefault="0071311C" w:rsidP="000A37FD"/>
    <w:p w14:paraId="1A0DED33" w14:textId="77777777" w:rsidR="000A37FD" w:rsidRDefault="000A37FD" w:rsidP="000A37FD"/>
    <w:p w14:paraId="088323D8" w14:textId="662A7A2E" w:rsidR="00CE1EFE" w:rsidRPr="006C2CC6" w:rsidRDefault="000A37FD" w:rsidP="006C2CC6">
      <w:pPr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aim to provide our </w:t>
      </w:r>
      <w:r w:rsidR="008D48A5">
        <w:rPr>
          <w:sz w:val="20"/>
          <w:szCs w:val="20"/>
        </w:rPr>
        <w:t xml:space="preserve">initial </w:t>
      </w:r>
      <w:r w:rsidRPr="009E3A24">
        <w:rPr>
          <w:sz w:val="20"/>
          <w:szCs w:val="20"/>
        </w:rPr>
        <w:t xml:space="preserve">views on paging </w:t>
      </w:r>
      <w:r w:rsidR="0071311C" w:rsidRPr="009E3A24">
        <w:rPr>
          <w:sz w:val="20"/>
          <w:szCs w:val="20"/>
        </w:rPr>
        <w:t>function</w:t>
      </w:r>
      <w:r w:rsidR="00B46E52" w:rsidRPr="009E3A24">
        <w:rPr>
          <w:sz w:val="20"/>
          <w:szCs w:val="20"/>
        </w:rPr>
        <w:t>s</w:t>
      </w:r>
      <w:r w:rsidRPr="009E3A24">
        <w:rPr>
          <w:sz w:val="20"/>
          <w:szCs w:val="20"/>
        </w:rPr>
        <w:t xml:space="preserve"> for </w:t>
      </w:r>
      <w:r w:rsidR="00B46E52" w:rsidRPr="009E3A24">
        <w:rPr>
          <w:sz w:val="20"/>
          <w:szCs w:val="20"/>
        </w:rPr>
        <w:t xml:space="preserve">Rel-19 </w:t>
      </w:r>
      <w:r w:rsidRPr="009E3A24">
        <w:rPr>
          <w:sz w:val="20"/>
          <w:szCs w:val="20"/>
        </w:rPr>
        <w:t>A</w:t>
      </w:r>
      <w:r w:rsidR="00B46E52" w:rsidRPr="009E3A24">
        <w:rPr>
          <w:sz w:val="20"/>
          <w:szCs w:val="20"/>
        </w:rPr>
        <w:t xml:space="preserve">mbient </w:t>
      </w:r>
      <w:r w:rsidRPr="009E3A24">
        <w:rPr>
          <w:sz w:val="20"/>
          <w:szCs w:val="20"/>
        </w:rPr>
        <w:t>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4C8DD77E" w14:textId="6EA8B038" w:rsidR="002A5104" w:rsidRPr="002A5104" w:rsidRDefault="002A5104" w:rsidP="008A32B3">
      <w:pPr>
        <w:rPr>
          <w:sz w:val="20"/>
          <w:szCs w:val="20"/>
        </w:rPr>
      </w:pPr>
      <w:r w:rsidRPr="002A5104">
        <w:rPr>
          <w:sz w:val="20"/>
          <w:szCs w:val="20"/>
        </w:rPr>
        <w:t>In the current</w:t>
      </w:r>
      <w:r w:rsidR="00362692">
        <w:rPr>
          <w:sz w:val="20"/>
          <w:szCs w:val="20"/>
        </w:rPr>
        <w:t xml:space="preserve"> </w:t>
      </w:r>
      <w:r w:rsidR="00E20690">
        <w:rPr>
          <w:sz w:val="20"/>
          <w:szCs w:val="20"/>
        </w:rPr>
        <w:t xml:space="preserve">5G NR </w:t>
      </w:r>
      <w:r w:rsidR="00362692">
        <w:rPr>
          <w:sz w:val="20"/>
          <w:szCs w:val="20"/>
        </w:rPr>
        <w:t>stage-2 spec [2]</w:t>
      </w:r>
      <w:r w:rsidRPr="002A5104">
        <w:rPr>
          <w:sz w:val="20"/>
          <w:szCs w:val="20"/>
        </w:rPr>
        <w:t xml:space="preserve">, paging function is described as </w:t>
      </w:r>
      <w:r w:rsidR="00DE63AB">
        <w:rPr>
          <w:sz w:val="20"/>
          <w:szCs w:val="20"/>
        </w:rPr>
        <w:t xml:space="preserve">the </w:t>
      </w:r>
      <w:r w:rsidRPr="002A5104">
        <w:rPr>
          <w:sz w:val="20"/>
          <w:szCs w:val="20"/>
        </w:rPr>
        <w:t>follow</w:t>
      </w:r>
      <w:r w:rsidR="00DE63AB">
        <w:rPr>
          <w:sz w:val="20"/>
          <w:szCs w:val="20"/>
        </w:rPr>
        <w:t>ing</w:t>
      </w:r>
      <w:r w:rsidRPr="002A5104">
        <w:rPr>
          <w:sz w:val="20"/>
          <w:szCs w:val="20"/>
        </w:rPr>
        <w:t>:</w:t>
      </w:r>
    </w:p>
    <w:p w14:paraId="24B33448" w14:textId="55878F35" w:rsidR="00EE71E8" w:rsidRDefault="00B46E52" w:rsidP="002A5104">
      <w:pPr>
        <w:ind w:left="425"/>
      </w:pPr>
      <w:r>
        <w:lastRenderedPageBreak/>
        <w:t xml:space="preserve">Paging allows the network to reach UEs in RRC_IDLE and in RRC_INACTIVE state through Paging messages, and to notify UEs in RRC_IDLE, RRC_INACTIVE and RRC_CONNECTED state of system information change (see clause 7.3.3) and ETWS/CMAS indications (see clause 16.4) through Short Messages. </w:t>
      </w:r>
    </w:p>
    <w:p w14:paraId="320242BD" w14:textId="37DBC7CD" w:rsidR="006501FB" w:rsidRDefault="006501FB" w:rsidP="008A32B3">
      <w:pPr>
        <w:rPr>
          <w:sz w:val="20"/>
          <w:szCs w:val="20"/>
        </w:rPr>
      </w:pPr>
      <w:r>
        <w:rPr>
          <w:sz w:val="20"/>
          <w:szCs w:val="20"/>
        </w:rPr>
        <w:t>However, in the revised SID of Ambient IoT</w:t>
      </w:r>
      <w:r w:rsidR="0044718D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, </w:t>
      </w:r>
      <w:r w:rsidR="00BF7C5B">
        <w:rPr>
          <w:sz w:val="20"/>
          <w:szCs w:val="20"/>
        </w:rPr>
        <w:t>under the general scope</w:t>
      </w:r>
      <w:r w:rsidR="006862B3">
        <w:rPr>
          <w:sz w:val="20"/>
          <w:szCs w:val="20"/>
        </w:rPr>
        <w:t xml:space="preserve"> in clause 4</w:t>
      </w:r>
      <w:r w:rsidR="00BF7C5B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173F47">
        <w:rPr>
          <w:sz w:val="20"/>
          <w:szCs w:val="20"/>
        </w:rPr>
        <w:t xml:space="preserve">it is also stated </w:t>
      </w:r>
      <w:r>
        <w:rPr>
          <w:sz w:val="20"/>
          <w:szCs w:val="20"/>
        </w:rPr>
        <w:t>that</w:t>
      </w:r>
      <w:r w:rsidR="00173F47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</w:p>
    <w:p w14:paraId="3254B92D" w14:textId="77777777" w:rsidR="00BF7C5B" w:rsidRPr="00DD694A" w:rsidRDefault="00BF7C5B" w:rsidP="00BF7C5B">
      <w:pPr>
        <w:numPr>
          <w:ilvl w:val="0"/>
          <w:numId w:val="28"/>
        </w:numPr>
        <w:overflowPunct w:val="0"/>
        <w:snapToGrid/>
        <w:ind w:right="-96"/>
        <w:textAlignment w:val="baseline"/>
        <w:rPr>
          <w:lang w:eastAsia="ja-JP"/>
        </w:rPr>
      </w:pPr>
      <w:r w:rsidRPr="00DD694A">
        <w:rPr>
          <w:lang w:eastAsia="ja-JP"/>
        </w:rPr>
        <w:t xml:space="preserve">For Topologies 1 &amp; 2 (UE as intermediate node under NW control) per TR 38.848, </w:t>
      </w:r>
      <w:r w:rsidRPr="002964A4">
        <w:rPr>
          <w:highlight w:val="yellow"/>
          <w:lang w:eastAsia="ja-JP"/>
        </w:rPr>
        <w:t>with no RRC states</w:t>
      </w:r>
      <w:r w:rsidRPr="00DD694A">
        <w:rPr>
          <w:lang w:eastAsia="ja-JP"/>
        </w:rPr>
        <w:t xml:space="preserve">, no mobility (i.e. at least no cell selection/re-selection -like function), no HARQ, no ARQ. </w:t>
      </w:r>
    </w:p>
    <w:p w14:paraId="300E0B43" w14:textId="0DAD4003" w:rsidR="008B0109" w:rsidRDefault="00641507" w:rsidP="008A32B3">
      <w:pPr>
        <w:rPr>
          <w:sz w:val="20"/>
          <w:szCs w:val="20"/>
        </w:rPr>
      </w:pPr>
      <w:r>
        <w:rPr>
          <w:sz w:val="20"/>
          <w:szCs w:val="20"/>
        </w:rPr>
        <w:t>Without RRC states</w:t>
      </w:r>
      <w:r w:rsidR="007F6976">
        <w:rPr>
          <w:sz w:val="20"/>
          <w:szCs w:val="20"/>
        </w:rPr>
        <w:t xml:space="preserve">, paging operations </w:t>
      </w:r>
      <w:r w:rsidR="008B0109">
        <w:rPr>
          <w:sz w:val="20"/>
          <w:szCs w:val="20"/>
        </w:rPr>
        <w:t>in Ambient IoT do not</w:t>
      </w:r>
      <w:r w:rsidR="00007869">
        <w:rPr>
          <w:sz w:val="20"/>
          <w:szCs w:val="20"/>
        </w:rPr>
        <w:t xml:space="preserve"> depend on </w:t>
      </w:r>
      <w:r w:rsidR="00870048">
        <w:rPr>
          <w:sz w:val="20"/>
          <w:szCs w:val="20"/>
        </w:rPr>
        <w:t>any RRC state that the Ambient IoT device</w:t>
      </w:r>
      <w:r w:rsidR="00B47283">
        <w:rPr>
          <w:sz w:val="20"/>
          <w:szCs w:val="20"/>
        </w:rPr>
        <w:t>s</w:t>
      </w:r>
      <w:r w:rsidR="00870048">
        <w:rPr>
          <w:sz w:val="20"/>
          <w:szCs w:val="20"/>
        </w:rPr>
        <w:t xml:space="preserve"> (i.e., the tag</w:t>
      </w:r>
      <w:r w:rsidR="00B47283">
        <w:rPr>
          <w:sz w:val="20"/>
          <w:szCs w:val="20"/>
        </w:rPr>
        <w:t>s</w:t>
      </w:r>
      <w:r w:rsidR="00870048">
        <w:rPr>
          <w:sz w:val="20"/>
          <w:szCs w:val="20"/>
        </w:rPr>
        <w:t>) need to be in nor</w:t>
      </w:r>
      <w:r w:rsidR="008B0109">
        <w:rPr>
          <w:sz w:val="20"/>
          <w:szCs w:val="20"/>
        </w:rPr>
        <w:t xml:space="preserve"> </w:t>
      </w:r>
      <w:r w:rsidR="00A3244F">
        <w:rPr>
          <w:sz w:val="20"/>
          <w:szCs w:val="20"/>
        </w:rPr>
        <w:t>result in</w:t>
      </w:r>
      <w:r w:rsidR="008B0109">
        <w:rPr>
          <w:sz w:val="20"/>
          <w:szCs w:val="20"/>
        </w:rPr>
        <w:t xml:space="preserve"> a</w:t>
      </w:r>
      <w:r w:rsidR="00226D6D">
        <w:rPr>
          <w:sz w:val="20"/>
          <w:szCs w:val="20"/>
        </w:rPr>
        <w:t>ny</w:t>
      </w:r>
      <w:r w:rsidR="006B3B83">
        <w:rPr>
          <w:sz w:val="20"/>
          <w:szCs w:val="20"/>
        </w:rPr>
        <w:t xml:space="preserve"> </w:t>
      </w:r>
      <w:r w:rsidR="007939C9">
        <w:rPr>
          <w:sz w:val="20"/>
          <w:szCs w:val="20"/>
        </w:rPr>
        <w:t xml:space="preserve">transitioning between </w:t>
      </w:r>
      <w:r w:rsidR="006B3B83">
        <w:rPr>
          <w:sz w:val="20"/>
          <w:szCs w:val="20"/>
        </w:rPr>
        <w:t>RRC states</w:t>
      </w:r>
      <w:r w:rsidR="008B0109">
        <w:rPr>
          <w:sz w:val="20"/>
          <w:szCs w:val="20"/>
        </w:rPr>
        <w:t xml:space="preserve"> for the </w:t>
      </w:r>
      <w:r w:rsidR="00F761D3">
        <w:rPr>
          <w:sz w:val="20"/>
          <w:szCs w:val="20"/>
        </w:rPr>
        <w:t>tag</w:t>
      </w:r>
      <w:r w:rsidR="00B47283">
        <w:rPr>
          <w:sz w:val="20"/>
          <w:szCs w:val="20"/>
        </w:rPr>
        <w:t>s</w:t>
      </w:r>
      <w:r w:rsidR="00D129AD">
        <w:rPr>
          <w:sz w:val="20"/>
          <w:szCs w:val="20"/>
        </w:rPr>
        <w:t xml:space="preserve">. </w:t>
      </w:r>
    </w:p>
    <w:p w14:paraId="59B326B3" w14:textId="69BA9D3A" w:rsidR="00A3244F" w:rsidRPr="00B47283" w:rsidRDefault="00811649" w:rsidP="008A32B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A3244F" w:rsidRPr="00B47283">
        <w:rPr>
          <w:b/>
          <w:bCs/>
          <w:sz w:val="20"/>
          <w:szCs w:val="20"/>
        </w:rPr>
        <w:t xml:space="preserve"> 1. </w:t>
      </w:r>
      <w:r w:rsidR="00F761D3" w:rsidRPr="00B47283">
        <w:rPr>
          <w:b/>
          <w:bCs/>
          <w:sz w:val="20"/>
          <w:szCs w:val="20"/>
        </w:rPr>
        <w:t xml:space="preserve">Paging operations in Ambient IoT do not depend on any RRC state that the </w:t>
      </w:r>
      <w:r w:rsidR="001772A8" w:rsidRPr="001772A8">
        <w:rPr>
          <w:b/>
          <w:bCs/>
          <w:sz w:val="20"/>
          <w:szCs w:val="20"/>
        </w:rPr>
        <w:t>Ambient IoT devices</w:t>
      </w:r>
      <w:r w:rsidR="00F761D3" w:rsidRPr="00B47283">
        <w:rPr>
          <w:b/>
          <w:bCs/>
          <w:sz w:val="20"/>
          <w:szCs w:val="20"/>
        </w:rPr>
        <w:t xml:space="preserve"> need to be in nor result in any transitioning between RRC states for the </w:t>
      </w:r>
      <w:r w:rsidR="001772A8" w:rsidRPr="001772A8">
        <w:rPr>
          <w:b/>
          <w:bCs/>
          <w:sz w:val="20"/>
          <w:szCs w:val="20"/>
        </w:rPr>
        <w:t>Ambient IoT devices</w:t>
      </w:r>
      <w:r w:rsidR="00F761D3" w:rsidRPr="00B47283">
        <w:rPr>
          <w:b/>
          <w:bCs/>
          <w:sz w:val="20"/>
          <w:szCs w:val="20"/>
        </w:rPr>
        <w:t>.</w:t>
      </w:r>
    </w:p>
    <w:p w14:paraId="7BD213B0" w14:textId="11514736" w:rsidR="00717269" w:rsidRDefault="001F408B" w:rsidP="008A32B3">
      <w:pPr>
        <w:rPr>
          <w:sz w:val="20"/>
          <w:szCs w:val="20"/>
        </w:rPr>
      </w:pPr>
      <w:r>
        <w:rPr>
          <w:sz w:val="20"/>
          <w:szCs w:val="20"/>
        </w:rPr>
        <w:t>The tags</w:t>
      </w:r>
      <w:r w:rsidR="001E3378">
        <w:rPr>
          <w:sz w:val="20"/>
          <w:szCs w:val="20"/>
        </w:rPr>
        <w:t xml:space="preserve"> are such simple </w:t>
      </w:r>
      <w:r w:rsidR="00B35246">
        <w:rPr>
          <w:sz w:val="20"/>
          <w:szCs w:val="20"/>
        </w:rPr>
        <w:t xml:space="preserve">and battery-less </w:t>
      </w:r>
      <w:r w:rsidR="001E3378">
        <w:rPr>
          <w:sz w:val="20"/>
          <w:szCs w:val="20"/>
        </w:rPr>
        <w:t xml:space="preserve">devices that they </w:t>
      </w:r>
      <w:r>
        <w:rPr>
          <w:sz w:val="20"/>
          <w:szCs w:val="20"/>
        </w:rPr>
        <w:t xml:space="preserve">are </w:t>
      </w:r>
      <w:r w:rsidR="001E3378">
        <w:rPr>
          <w:sz w:val="20"/>
          <w:szCs w:val="20"/>
        </w:rPr>
        <w:t xml:space="preserve">unlikely </w:t>
      </w:r>
      <w:r w:rsidR="0030053E">
        <w:rPr>
          <w:sz w:val="20"/>
          <w:szCs w:val="20"/>
        </w:rPr>
        <w:t xml:space="preserve">used for displaying </w:t>
      </w:r>
      <w:r w:rsidR="002B4662">
        <w:rPr>
          <w:sz w:val="20"/>
          <w:szCs w:val="20"/>
        </w:rPr>
        <w:t xml:space="preserve">ETWS/CMAS </w:t>
      </w:r>
      <w:r w:rsidR="0030053E">
        <w:rPr>
          <w:sz w:val="20"/>
          <w:szCs w:val="20"/>
        </w:rPr>
        <w:t>messages</w:t>
      </w:r>
      <w:r w:rsidR="007C696F">
        <w:rPr>
          <w:sz w:val="20"/>
          <w:szCs w:val="20"/>
        </w:rPr>
        <w:t>. Therefore, they don’t need to listen to paging to monitor for the ETWS/CMAS indications.</w:t>
      </w:r>
    </w:p>
    <w:p w14:paraId="638AAA13" w14:textId="6FFACB12" w:rsidR="00A7539C" w:rsidRPr="00A7539C" w:rsidRDefault="009A386E" w:rsidP="008A32B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A7539C" w:rsidRPr="00A7539C">
        <w:rPr>
          <w:b/>
          <w:bCs/>
          <w:sz w:val="20"/>
          <w:szCs w:val="20"/>
        </w:rPr>
        <w:t xml:space="preserve"> 2. </w:t>
      </w:r>
      <w:r w:rsidR="001772A8" w:rsidRPr="001772A8">
        <w:rPr>
          <w:b/>
          <w:bCs/>
          <w:sz w:val="20"/>
          <w:szCs w:val="20"/>
        </w:rPr>
        <w:t>Ambient IoT devices</w:t>
      </w:r>
      <w:r w:rsidR="00A7539C" w:rsidRPr="00A7539C">
        <w:rPr>
          <w:b/>
          <w:bCs/>
          <w:sz w:val="20"/>
          <w:szCs w:val="20"/>
        </w:rPr>
        <w:t xml:space="preserve"> don’t listen to paging to monitor for the ETWS/CMAS indications.</w:t>
      </w:r>
    </w:p>
    <w:p w14:paraId="52246B53" w14:textId="23CE7C38" w:rsidR="009E68DF" w:rsidRDefault="003C6BCB" w:rsidP="008A32B3">
      <w:pPr>
        <w:rPr>
          <w:sz w:val="20"/>
          <w:szCs w:val="20"/>
        </w:rPr>
      </w:pPr>
      <w:r>
        <w:rPr>
          <w:sz w:val="20"/>
          <w:szCs w:val="20"/>
        </w:rPr>
        <w:t>RAN1 is still debating wh</w:t>
      </w:r>
      <w:r w:rsidR="0086575A">
        <w:rPr>
          <w:sz w:val="20"/>
          <w:szCs w:val="20"/>
        </w:rPr>
        <w:t xml:space="preserve">ether certain </w:t>
      </w:r>
      <w:r w:rsidR="00E1740D">
        <w:rPr>
          <w:sz w:val="20"/>
          <w:szCs w:val="20"/>
        </w:rPr>
        <w:t>Ambient IoT related</w:t>
      </w:r>
      <w:r w:rsidR="0086575A">
        <w:rPr>
          <w:sz w:val="20"/>
          <w:szCs w:val="20"/>
        </w:rPr>
        <w:t xml:space="preserve"> system information needs to be broadcasted </w:t>
      </w:r>
      <w:r w:rsidR="00E1740D">
        <w:rPr>
          <w:sz w:val="20"/>
          <w:szCs w:val="20"/>
        </w:rPr>
        <w:t>periodically to the tags</w:t>
      </w:r>
      <w:r w:rsidR="00D97F89">
        <w:rPr>
          <w:sz w:val="20"/>
          <w:szCs w:val="20"/>
        </w:rPr>
        <w:t xml:space="preserve"> [</w:t>
      </w:r>
      <w:r w:rsidR="00362692">
        <w:rPr>
          <w:sz w:val="20"/>
          <w:szCs w:val="20"/>
        </w:rPr>
        <w:t>3</w:t>
      </w:r>
      <w:r w:rsidR="00D97F89">
        <w:rPr>
          <w:sz w:val="20"/>
          <w:szCs w:val="20"/>
        </w:rPr>
        <w:t>]</w:t>
      </w:r>
      <w:r w:rsidR="00E1740D">
        <w:rPr>
          <w:sz w:val="20"/>
          <w:szCs w:val="20"/>
        </w:rPr>
        <w:t xml:space="preserve">. </w:t>
      </w:r>
      <w:r w:rsidR="00690DEE">
        <w:rPr>
          <w:sz w:val="20"/>
          <w:szCs w:val="20"/>
        </w:rPr>
        <w:t>E</w:t>
      </w:r>
      <w:r w:rsidR="00DD4990">
        <w:rPr>
          <w:sz w:val="20"/>
          <w:szCs w:val="20"/>
        </w:rPr>
        <w:t xml:space="preserve">ven </w:t>
      </w:r>
      <w:r w:rsidR="00690DEE">
        <w:rPr>
          <w:sz w:val="20"/>
          <w:szCs w:val="20"/>
        </w:rPr>
        <w:t xml:space="preserve">if </w:t>
      </w:r>
      <w:r w:rsidR="00DD4990">
        <w:rPr>
          <w:sz w:val="20"/>
          <w:szCs w:val="20"/>
        </w:rPr>
        <w:t xml:space="preserve">such system information exists for Ambient IoT, </w:t>
      </w:r>
      <w:r w:rsidR="00690DEE">
        <w:rPr>
          <w:sz w:val="20"/>
          <w:szCs w:val="20"/>
        </w:rPr>
        <w:t>it is ant</w:t>
      </w:r>
      <w:r w:rsidR="00996639">
        <w:rPr>
          <w:sz w:val="20"/>
          <w:szCs w:val="20"/>
        </w:rPr>
        <w:t>i</w:t>
      </w:r>
      <w:r w:rsidR="00690DEE">
        <w:rPr>
          <w:sz w:val="20"/>
          <w:szCs w:val="20"/>
        </w:rPr>
        <w:t>cipated that such</w:t>
      </w:r>
      <w:r w:rsidR="00B46B69">
        <w:rPr>
          <w:sz w:val="20"/>
          <w:szCs w:val="20"/>
        </w:rPr>
        <w:t xml:space="preserve"> information is so simple</w:t>
      </w:r>
      <w:r w:rsidR="00306675">
        <w:rPr>
          <w:sz w:val="20"/>
          <w:szCs w:val="20"/>
        </w:rPr>
        <w:t xml:space="preserve"> and small-sized</w:t>
      </w:r>
      <w:r w:rsidR="00B46B69">
        <w:rPr>
          <w:sz w:val="20"/>
          <w:szCs w:val="20"/>
        </w:rPr>
        <w:t xml:space="preserve"> that </w:t>
      </w:r>
      <w:r w:rsidR="00394E82">
        <w:rPr>
          <w:sz w:val="20"/>
          <w:szCs w:val="20"/>
        </w:rPr>
        <w:t>it can be provided as a part of the control information whenever it is needed. There is no need to</w:t>
      </w:r>
      <w:r w:rsidR="0019305C">
        <w:rPr>
          <w:sz w:val="20"/>
          <w:szCs w:val="20"/>
        </w:rPr>
        <w:t xml:space="preserve"> use paging to indicate </w:t>
      </w:r>
      <w:r w:rsidR="00124EEA">
        <w:rPr>
          <w:sz w:val="20"/>
          <w:szCs w:val="20"/>
        </w:rPr>
        <w:t xml:space="preserve">that </w:t>
      </w:r>
      <w:r w:rsidR="0019305C">
        <w:rPr>
          <w:sz w:val="20"/>
          <w:szCs w:val="20"/>
        </w:rPr>
        <w:t xml:space="preserve">a change has occurred to </w:t>
      </w:r>
      <w:r w:rsidR="0088733F">
        <w:rPr>
          <w:sz w:val="20"/>
          <w:szCs w:val="20"/>
        </w:rPr>
        <w:t>the system information</w:t>
      </w:r>
      <w:r w:rsidR="0019305C">
        <w:rPr>
          <w:sz w:val="20"/>
          <w:szCs w:val="20"/>
        </w:rPr>
        <w:t xml:space="preserve"> </w:t>
      </w:r>
      <w:r w:rsidR="00996639">
        <w:rPr>
          <w:sz w:val="20"/>
          <w:szCs w:val="20"/>
        </w:rPr>
        <w:t xml:space="preserve">before providing </w:t>
      </w:r>
      <w:r w:rsidR="0088733F">
        <w:rPr>
          <w:sz w:val="20"/>
          <w:szCs w:val="20"/>
        </w:rPr>
        <w:t>it</w:t>
      </w:r>
      <w:r w:rsidR="00996639">
        <w:rPr>
          <w:sz w:val="20"/>
          <w:szCs w:val="20"/>
        </w:rPr>
        <w:t xml:space="preserve"> to the tag(s).</w:t>
      </w:r>
      <w:r w:rsidR="00394E82">
        <w:rPr>
          <w:sz w:val="20"/>
          <w:szCs w:val="20"/>
        </w:rPr>
        <w:t xml:space="preserve"> </w:t>
      </w:r>
    </w:p>
    <w:p w14:paraId="73331254" w14:textId="48807B0D" w:rsidR="002223F5" w:rsidRPr="00A7539C" w:rsidRDefault="002223F5" w:rsidP="002223F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</w:t>
      </w:r>
      <w:r w:rsidRPr="00A7539C">
        <w:rPr>
          <w:b/>
          <w:bCs/>
          <w:sz w:val="20"/>
          <w:szCs w:val="20"/>
        </w:rPr>
        <w:t xml:space="preserve">. </w:t>
      </w:r>
      <w:r w:rsidR="001772A8" w:rsidRPr="001772A8">
        <w:rPr>
          <w:b/>
          <w:bCs/>
          <w:sz w:val="20"/>
          <w:szCs w:val="20"/>
        </w:rPr>
        <w:t>Ambient IoT devices</w:t>
      </w:r>
      <w:r w:rsidRPr="00A7539C">
        <w:rPr>
          <w:b/>
          <w:bCs/>
          <w:sz w:val="20"/>
          <w:szCs w:val="20"/>
        </w:rPr>
        <w:t xml:space="preserve"> don’t listen to paging to monitor for the </w:t>
      </w:r>
      <w:r>
        <w:rPr>
          <w:b/>
          <w:bCs/>
          <w:sz w:val="20"/>
          <w:szCs w:val="20"/>
        </w:rPr>
        <w:t>system information change</w:t>
      </w:r>
      <w:r w:rsidRPr="00A7539C">
        <w:rPr>
          <w:b/>
          <w:bCs/>
          <w:sz w:val="20"/>
          <w:szCs w:val="20"/>
        </w:rPr>
        <w:t xml:space="preserve"> indication.</w:t>
      </w:r>
    </w:p>
    <w:p w14:paraId="3580C5D1" w14:textId="68CF647D" w:rsidR="00BF7C5B" w:rsidRDefault="00B608F4" w:rsidP="008A32B3">
      <w:pPr>
        <w:rPr>
          <w:sz w:val="20"/>
          <w:szCs w:val="20"/>
        </w:rPr>
      </w:pPr>
      <w:r>
        <w:rPr>
          <w:sz w:val="20"/>
          <w:szCs w:val="20"/>
        </w:rPr>
        <w:t>For the</w:t>
      </w:r>
      <w:r w:rsidR="00781091">
        <w:rPr>
          <w:sz w:val="20"/>
          <w:szCs w:val="20"/>
        </w:rPr>
        <w:t xml:space="preserve"> </w:t>
      </w:r>
      <w:r w:rsidR="00276556">
        <w:rPr>
          <w:sz w:val="20"/>
          <w:szCs w:val="20"/>
        </w:rPr>
        <w:t xml:space="preserve">remaining </w:t>
      </w:r>
      <w:r w:rsidR="00781091">
        <w:rPr>
          <w:sz w:val="20"/>
          <w:szCs w:val="20"/>
        </w:rPr>
        <w:t>reachability function</w:t>
      </w:r>
      <w:r>
        <w:rPr>
          <w:sz w:val="20"/>
          <w:szCs w:val="20"/>
        </w:rPr>
        <w:t xml:space="preserve">, </w:t>
      </w:r>
      <w:r w:rsidR="006B3B83">
        <w:rPr>
          <w:sz w:val="20"/>
          <w:szCs w:val="20"/>
        </w:rPr>
        <w:t xml:space="preserve">paging </w:t>
      </w:r>
      <w:r w:rsidR="008E3DE8">
        <w:rPr>
          <w:sz w:val="20"/>
          <w:szCs w:val="20"/>
        </w:rPr>
        <w:t>in</w:t>
      </w:r>
      <w:r w:rsidR="009F41D2">
        <w:rPr>
          <w:sz w:val="20"/>
          <w:szCs w:val="20"/>
        </w:rPr>
        <w:t xml:space="preserve"> </w:t>
      </w:r>
      <w:r w:rsidR="00F07077">
        <w:rPr>
          <w:sz w:val="20"/>
          <w:szCs w:val="20"/>
        </w:rPr>
        <w:t xml:space="preserve">Ambient IoT </w:t>
      </w:r>
      <w:r w:rsidR="003E375C">
        <w:rPr>
          <w:sz w:val="20"/>
          <w:szCs w:val="20"/>
        </w:rPr>
        <w:t xml:space="preserve">can be better handled </w:t>
      </w:r>
      <w:r w:rsidR="008B2B39">
        <w:rPr>
          <w:sz w:val="20"/>
          <w:szCs w:val="20"/>
        </w:rPr>
        <w:t xml:space="preserve">as </w:t>
      </w:r>
      <w:r w:rsidR="00F07077">
        <w:rPr>
          <w:sz w:val="20"/>
          <w:szCs w:val="20"/>
        </w:rPr>
        <w:t>a</w:t>
      </w:r>
      <w:r w:rsidR="009F41D2">
        <w:rPr>
          <w:sz w:val="20"/>
          <w:szCs w:val="20"/>
        </w:rPr>
        <w:t xml:space="preserve"> trigger</w:t>
      </w:r>
      <w:r w:rsidR="003023E5">
        <w:rPr>
          <w:sz w:val="20"/>
          <w:szCs w:val="20"/>
        </w:rPr>
        <w:t>ing</w:t>
      </w:r>
      <w:r w:rsidR="00F07077">
        <w:rPr>
          <w:sz w:val="20"/>
          <w:szCs w:val="20"/>
        </w:rPr>
        <w:t xml:space="preserve"> sig</w:t>
      </w:r>
      <w:r w:rsidR="00CE0E53">
        <w:rPr>
          <w:sz w:val="20"/>
          <w:szCs w:val="20"/>
        </w:rPr>
        <w:t>na</w:t>
      </w:r>
      <w:r w:rsidR="00F07077">
        <w:rPr>
          <w:sz w:val="20"/>
          <w:szCs w:val="20"/>
        </w:rPr>
        <w:t xml:space="preserve">l that </w:t>
      </w:r>
      <w:r w:rsidR="006D5F9E">
        <w:rPr>
          <w:sz w:val="20"/>
          <w:szCs w:val="20"/>
        </w:rPr>
        <w:t>solicit</w:t>
      </w:r>
      <w:r w:rsidR="00F07077">
        <w:rPr>
          <w:sz w:val="20"/>
          <w:szCs w:val="20"/>
        </w:rPr>
        <w:t>s</w:t>
      </w:r>
      <w:r w:rsidR="009F41D2">
        <w:rPr>
          <w:sz w:val="20"/>
          <w:szCs w:val="20"/>
        </w:rPr>
        <w:t xml:space="preserve"> </w:t>
      </w:r>
      <w:r w:rsidR="003C27DA">
        <w:rPr>
          <w:sz w:val="20"/>
          <w:szCs w:val="20"/>
        </w:rPr>
        <w:t xml:space="preserve">a </w:t>
      </w:r>
      <w:r w:rsidR="000F299A">
        <w:rPr>
          <w:sz w:val="20"/>
          <w:szCs w:val="20"/>
        </w:rPr>
        <w:t>res</w:t>
      </w:r>
      <w:r w:rsidR="00F07077">
        <w:rPr>
          <w:sz w:val="20"/>
          <w:szCs w:val="20"/>
        </w:rPr>
        <w:t xml:space="preserve">ponse </w:t>
      </w:r>
      <w:r w:rsidR="000F299A">
        <w:rPr>
          <w:sz w:val="20"/>
          <w:szCs w:val="20"/>
        </w:rPr>
        <w:t xml:space="preserve">from </w:t>
      </w:r>
      <w:r w:rsidR="008B2B39">
        <w:rPr>
          <w:sz w:val="20"/>
          <w:szCs w:val="20"/>
        </w:rPr>
        <w:t>the</w:t>
      </w:r>
      <w:r w:rsidR="00751D2A">
        <w:rPr>
          <w:sz w:val="20"/>
          <w:szCs w:val="20"/>
        </w:rPr>
        <w:t xml:space="preserve"> </w:t>
      </w:r>
      <w:r w:rsidR="009F41D2">
        <w:rPr>
          <w:sz w:val="20"/>
          <w:szCs w:val="20"/>
        </w:rPr>
        <w:t>tag</w:t>
      </w:r>
      <w:r w:rsidR="002B68DC">
        <w:rPr>
          <w:sz w:val="20"/>
          <w:szCs w:val="20"/>
        </w:rPr>
        <w:t xml:space="preserve"> being paged</w:t>
      </w:r>
      <w:r w:rsidR="000B7189">
        <w:rPr>
          <w:sz w:val="20"/>
          <w:szCs w:val="20"/>
        </w:rPr>
        <w:t>.</w:t>
      </w:r>
      <w:r w:rsidR="002B68DC">
        <w:rPr>
          <w:sz w:val="20"/>
          <w:szCs w:val="20"/>
        </w:rPr>
        <w:t xml:space="preserve"> For example, </w:t>
      </w:r>
      <w:r w:rsidR="00083C39">
        <w:rPr>
          <w:sz w:val="20"/>
          <w:szCs w:val="20"/>
        </w:rPr>
        <w:t xml:space="preserve">a paging message can be the Msg0 in the following </w:t>
      </w:r>
      <w:r w:rsidR="0045596A">
        <w:rPr>
          <w:sz w:val="20"/>
          <w:szCs w:val="20"/>
        </w:rPr>
        <w:t xml:space="preserve">5-step or 4-step procedure, depending </w:t>
      </w:r>
      <w:r w:rsidR="007A5CB0">
        <w:rPr>
          <w:sz w:val="20"/>
          <w:szCs w:val="20"/>
        </w:rPr>
        <w:t>on the purpose of the paging</w:t>
      </w:r>
      <w:r w:rsidR="004F4472">
        <w:rPr>
          <w:sz w:val="20"/>
          <w:szCs w:val="20"/>
        </w:rPr>
        <w:t xml:space="preserve">, </w:t>
      </w:r>
      <w:r w:rsidR="007A5CB0">
        <w:rPr>
          <w:sz w:val="20"/>
          <w:szCs w:val="20"/>
        </w:rPr>
        <w:t xml:space="preserve">e.g., </w:t>
      </w:r>
      <w:r w:rsidR="00ED776A">
        <w:rPr>
          <w:sz w:val="20"/>
          <w:szCs w:val="20"/>
        </w:rPr>
        <w:t>4-step for</w:t>
      </w:r>
      <w:r w:rsidR="007A5CB0">
        <w:rPr>
          <w:sz w:val="20"/>
          <w:szCs w:val="20"/>
        </w:rPr>
        <w:t xml:space="preserve"> sending data</w:t>
      </w:r>
      <w:r w:rsidR="00393517">
        <w:rPr>
          <w:sz w:val="20"/>
          <w:szCs w:val="20"/>
        </w:rPr>
        <w:t>/command</w:t>
      </w:r>
      <w:r w:rsidR="007A5CB0">
        <w:rPr>
          <w:sz w:val="20"/>
          <w:szCs w:val="20"/>
        </w:rPr>
        <w:t xml:space="preserve"> to the tag</w:t>
      </w:r>
      <w:r w:rsidR="00ED776A">
        <w:rPr>
          <w:sz w:val="20"/>
          <w:szCs w:val="20"/>
        </w:rPr>
        <w:t xml:space="preserve"> and 5-step for</w:t>
      </w:r>
      <w:r w:rsidR="007A5CB0">
        <w:rPr>
          <w:sz w:val="20"/>
          <w:szCs w:val="20"/>
        </w:rPr>
        <w:t xml:space="preserve"> requesting data</w:t>
      </w:r>
      <w:r w:rsidR="00393517">
        <w:rPr>
          <w:sz w:val="20"/>
          <w:szCs w:val="20"/>
        </w:rPr>
        <w:t>/information</w:t>
      </w:r>
      <w:r w:rsidR="007A5CB0">
        <w:rPr>
          <w:sz w:val="20"/>
          <w:szCs w:val="20"/>
        </w:rPr>
        <w:t xml:space="preserve"> from the tag:</w:t>
      </w:r>
      <w:r w:rsidR="000B7189">
        <w:rPr>
          <w:sz w:val="20"/>
          <w:szCs w:val="20"/>
        </w:rPr>
        <w:t xml:space="preserve"> </w:t>
      </w:r>
    </w:p>
    <w:p w14:paraId="452A7091" w14:textId="5ADBEA6B" w:rsidR="00605C95" w:rsidRPr="006A6A2E" w:rsidRDefault="00605C95" w:rsidP="00276556">
      <w:pPr>
        <w:pStyle w:val="Comments"/>
        <w:numPr>
          <w:ilvl w:val="0"/>
          <w:numId w:val="31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Msg0 (Reader-&gt;Tag): to </w:t>
      </w:r>
      <w:r w:rsidR="006D5F9E">
        <w:rPr>
          <w:rFonts w:ascii="Times New Roman" w:hAnsi="Times New Roman" w:cs="Times New Roman"/>
          <w:i w:val="0"/>
          <w:iCs/>
          <w:sz w:val="20"/>
          <w:szCs w:val="28"/>
        </w:rPr>
        <w:t>solicit</w:t>
      </w:r>
      <w:r w:rsidR="007A752E"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a response from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a specific tag with a</w:t>
      </w:r>
      <w:r w:rsidR="00F7759B"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specific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</w:t>
      </w:r>
      <w:r w:rsidR="00A65D16">
        <w:rPr>
          <w:rFonts w:ascii="Times New Roman" w:hAnsi="Times New Roman" w:cs="Times New Roman"/>
          <w:i w:val="0"/>
          <w:iCs/>
          <w:sz w:val="20"/>
          <w:szCs w:val="28"/>
        </w:rPr>
        <w:t xml:space="preserve">UE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ID.</w:t>
      </w:r>
    </w:p>
    <w:p w14:paraId="082D511B" w14:textId="4AF4E057" w:rsidR="00605C95" w:rsidRPr="006A6A2E" w:rsidRDefault="00605C95" w:rsidP="00276556">
      <w:pPr>
        <w:pStyle w:val="Comments"/>
        <w:numPr>
          <w:ilvl w:val="0"/>
          <w:numId w:val="31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Msg1 (Tag-&gt;Reader): to respond to the </w:t>
      </w:r>
      <w:r w:rsidR="00F7759B" w:rsidRPr="006A6A2E">
        <w:rPr>
          <w:rFonts w:ascii="Times New Roman" w:hAnsi="Times New Roman" w:cs="Times New Roman"/>
          <w:i w:val="0"/>
          <w:iCs/>
          <w:sz w:val="20"/>
          <w:szCs w:val="28"/>
        </w:rPr>
        <w:t>reader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, if </w:t>
      </w:r>
      <w:r w:rsidR="00A65D16">
        <w:rPr>
          <w:rFonts w:ascii="Times New Roman" w:hAnsi="Times New Roman" w:cs="Times New Roman"/>
          <w:i w:val="0"/>
          <w:iCs/>
          <w:sz w:val="20"/>
          <w:szCs w:val="28"/>
        </w:rPr>
        <w:t xml:space="preserve">the UE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IDs match.</w:t>
      </w:r>
    </w:p>
    <w:p w14:paraId="4D8D37E6" w14:textId="6344C9C2" w:rsidR="00605C95" w:rsidRPr="006A6A2E" w:rsidRDefault="00605C95" w:rsidP="00276556">
      <w:pPr>
        <w:pStyle w:val="Comments"/>
        <w:numPr>
          <w:ilvl w:val="0"/>
          <w:numId w:val="31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Msg2 (Reader-&gt;Tag): to send data</w:t>
      </w:r>
      <w:r w:rsidR="00D177A5">
        <w:rPr>
          <w:rFonts w:ascii="Times New Roman" w:hAnsi="Times New Roman" w:cs="Times New Roman"/>
          <w:i w:val="0"/>
          <w:iCs/>
          <w:sz w:val="20"/>
          <w:szCs w:val="28"/>
        </w:rPr>
        <w:t>/command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to the tag or </w:t>
      </w:r>
      <w:r w:rsidR="00F7759B"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to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request data</w:t>
      </w:r>
      <w:r w:rsidR="00A90B6E">
        <w:rPr>
          <w:rFonts w:ascii="Times New Roman" w:hAnsi="Times New Roman" w:cs="Times New Roman"/>
          <w:i w:val="0"/>
          <w:iCs/>
          <w:sz w:val="20"/>
          <w:szCs w:val="28"/>
        </w:rPr>
        <w:t>/information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from the tag.</w:t>
      </w:r>
    </w:p>
    <w:p w14:paraId="3DA64A25" w14:textId="737FAC1D" w:rsidR="00605C95" w:rsidRPr="006A6A2E" w:rsidRDefault="00605C95" w:rsidP="00276556">
      <w:pPr>
        <w:pStyle w:val="Comments"/>
        <w:numPr>
          <w:ilvl w:val="0"/>
          <w:numId w:val="31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Msg3 (Tag-&gt;Reader): to acknowledge data</w:t>
      </w:r>
      <w:r w:rsidR="00D177A5">
        <w:rPr>
          <w:rFonts w:ascii="Times New Roman" w:hAnsi="Times New Roman" w:cs="Times New Roman"/>
          <w:i w:val="0"/>
          <w:iCs/>
          <w:sz w:val="20"/>
          <w:szCs w:val="28"/>
        </w:rPr>
        <w:t>/command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received </w:t>
      </w:r>
      <w:r w:rsidR="002E4E97"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from the reader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or to send data</w:t>
      </w:r>
      <w:r w:rsidR="00A90B6E">
        <w:rPr>
          <w:rFonts w:ascii="Times New Roman" w:hAnsi="Times New Roman" w:cs="Times New Roman"/>
          <w:i w:val="0"/>
          <w:iCs/>
          <w:sz w:val="20"/>
          <w:szCs w:val="28"/>
        </w:rPr>
        <w:t>/information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</w:t>
      </w:r>
      <w:r w:rsidR="006B138C">
        <w:rPr>
          <w:rFonts w:ascii="Times New Roman" w:hAnsi="Times New Roman" w:cs="Times New Roman"/>
          <w:i w:val="0"/>
          <w:iCs/>
          <w:sz w:val="20"/>
          <w:szCs w:val="28"/>
        </w:rPr>
        <w:t xml:space="preserve">being 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requested</w:t>
      </w:r>
      <w:r w:rsidR="002E4E97"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to the reader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.</w:t>
      </w:r>
    </w:p>
    <w:p w14:paraId="2F77543F" w14:textId="56F50D04" w:rsidR="00605C95" w:rsidRPr="006A6A2E" w:rsidRDefault="00605C95" w:rsidP="00276556">
      <w:pPr>
        <w:pStyle w:val="Comments"/>
        <w:numPr>
          <w:ilvl w:val="0"/>
          <w:numId w:val="31"/>
        </w:numPr>
        <w:rPr>
          <w:rFonts w:ascii="Times New Roman" w:hAnsi="Times New Roman" w:cs="Times New Roman"/>
          <w:i w:val="0"/>
          <w:iCs/>
          <w:sz w:val="20"/>
          <w:szCs w:val="28"/>
        </w:rPr>
      </w:pP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>Msg4 (Reader-&gt;Tag): (optional) to acknowledge the data</w:t>
      </w:r>
      <w:r w:rsidR="006B138C">
        <w:rPr>
          <w:rFonts w:ascii="Times New Roman" w:hAnsi="Times New Roman" w:cs="Times New Roman"/>
          <w:i w:val="0"/>
          <w:iCs/>
          <w:sz w:val="20"/>
          <w:szCs w:val="28"/>
        </w:rPr>
        <w:t>/information</w:t>
      </w:r>
      <w:r w:rsidRPr="006A6A2E">
        <w:rPr>
          <w:rFonts w:ascii="Times New Roman" w:hAnsi="Times New Roman" w:cs="Times New Roman"/>
          <w:i w:val="0"/>
          <w:iCs/>
          <w:sz w:val="20"/>
          <w:szCs w:val="28"/>
        </w:rPr>
        <w:t xml:space="preserve"> received from the tag.</w:t>
      </w:r>
    </w:p>
    <w:p w14:paraId="2D4B8497" w14:textId="77777777" w:rsidR="00605C95" w:rsidRDefault="00605C95" w:rsidP="008A32B3">
      <w:pPr>
        <w:rPr>
          <w:sz w:val="20"/>
          <w:szCs w:val="20"/>
        </w:rPr>
      </w:pPr>
    </w:p>
    <w:p w14:paraId="7FE93219" w14:textId="5E3FCE24" w:rsidR="008A32B3" w:rsidRDefault="00D8553E" w:rsidP="008A32B3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 w:rsidR="006A6A2E">
        <w:rPr>
          <w:b/>
          <w:bCs/>
          <w:sz w:val="20"/>
          <w:szCs w:val="20"/>
        </w:rPr>
        <w:t>4</w:t>
      </w:r>
      <w:r w:rsidRPr="008C19D9">
        <w:rPr>
          <w:b/>
          <w:bCs/>
          <w:sz w:val="20"/>
          <w:szCs w:val="20"/>
        </w:rPr>
        <w:t xml:space="preserve">. </w:t>
      </w:r>
      <w:r w:rsidR="006A6A2E">
        <w:rPr>
          <w:b/>
          <w:bCs/>
          <w:sz w:val="20"/>
          <w:szCs w:val="20"/>
        </w:rPr>
        <w:t xml:space="preserve">Paging message </w:t>
      </w:r>
      <w:r w:rsidR="007F25E9">
        <w:rPr>
          <w:b/>
          <w:bCs/>
          <w:sz w:val="20"/>
          <w:szCs w:val="20"/>
        </w:rPr>
        <w:t>for</w:t>
      </w:r>
      <w:r w:rsidR="006A6A2E">
        <w:rPr>
          <w:b/>
          <w:bCs/>
          <w:sz w:val="20"/>
          <w:szCs w:val="20"/>
        </w:rPr>
        <w:t xml:space="preserve"> Ambient IoT can be designed as one type of triggering signal that </w:t>
      </w:r>
      <w:r w:rsidR="006D5F9E">
        <w:rPr>
          <w:b/>
          <w:bCs/>
          <w:sz w:val="20"/>
          <w:szCs w:val="20"/>
        </w:rPr>
        <w:t>solicit</w:t>
      </w:r>
      <w:r w:rsidR="006A6A2E">
        <w:rPr>
          <w:b/>
          <w:bCs/>
          <w:sz w:val="20"/>
          <w:szCs w:val="20"/>
        </w:rPr>
        <w:t xml:space="preserve">s a response from the </w:t>
      </w:r>
      <w:r w:rsidR="006A6A2E" w:rsidRPr="001772A8">
        <w:rPr>
          <w:b/>
          <w:bCs/>
          <w:sz w:val="20"/>
          <w:szCs w:val="20"/>
        </w:rPr>
        <w:t>Ambient IoT device</w:t>
      </w:r>
      <w:r w:rsidR="006A6A2E">
        <w:rPr>
          <w:b/>
          <w:bCs/>
          <w:sz w:val="20"/>
          <w:szCs w:val="20"/>
        </w:rPr>
        <w:t xml:space="preserve"> being paged</w:t>
      </w:r>
      <w:r w:rsidR="008A32B3" w:rsidRPr="008C19D9">
        <w:rPr>
          <w:b/>
          <w:bCs/>
          <w:sz w:val="20"/>
          <w:szCs w:val="20"/>
        </w:rPr>
        <w:t>.</w:t>
      </w:r>
      <w:r w:rsidR="00427C3E" w:rsidRPr="008C19D9">
        <w:rPr>
          <w:b/>
          <w:bCs/>
          <w:sz w:val="20"/>
          <w:szCs w:val="20"/>
        </w:rPr>
        <w:t xml:space="preserve"> </w:t>
      </w:r>
    </w:p>
    <w:p w14:paraId="088A838A" w14:textId="47DA4271" w:rsidR="009932F2" w:rsidRDefault="009932F2" w:rsidP="009932F2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8C19D9">
        <w:rPr>
          <w:b/>
          <w:bCs/>
          <w:sz w:val="20"/>
          <w:szCs w:val="20"/>
        </w:rPr>
        <w:t xml:space="preserve">. </w:t>
      </w:r>
      <w:r w:rsidR="00225F20">
        <w:rPr>
          <w:b/>
          <w:bCs/>
          <w:sz w:val="20"/>
          <w:szCs w:val="20"/>
        </w:rPr>
        <w:t>P</w:t>
      </w:r>
      <w:r>
        <w:rPr>
          <w:b/>
          <w:bCs/>
          <w:sz w:val="20"/>
          <w:szCs w:val="20"/>
        </w:rPr>
        <w:t xml:space="preserve">aging message </w:t>
      </w:r>
      <w:r w:rsidR="00CE0973">
        <w:rPr>
          <w:b/>
          <w:bCs/>
          <w:sz w:val="20"/>
          <w:szCs w:val="20"/>
        </w:rPr>
        <w:t>for</w:t>
      </w:r>
      <w:r>
        <w:rPr>
          <w:b/>
          <w:bCs/>
          <w:sz w:val="20"/>
          <w:szCs w:val="20"/>
        </w:rPr>
        <w:t xml:space="preserve"> Ambient IoT</w:t>
      </w:r>
      <w:r w:rsidR="00797DD9">
        <w:rPr>
          <w:b/>
          <w:bCs/>
          <w:sz w:val="20"/>
          <w:szCs w:val="20"/>
        </w:rPr>
        <w:t xml:space="preserve"> </w:t>
      </w:r>
      <w:r w:rsidR="0079077D">
        <w:rPr>
          <w:b/>
          <w:bCs/>
          <w:sz w:val="20"/>
          <w:szCs w:val="20"/>
        </w:rPr>
        <w:t>include</w:t>
      </w:r>
      <w:r w:rsidR="00797DD9">
        <w:rPr>
          <w:b/>
          <w:bCs/>
          <w:sz w:val="20"/>
          <w:szCs w:val="20"/>
        </w:rPr>
        <w:t>s</w:t>
      </w:r>
      <w:r w:rsidR="0079077D">
        <w:rPr>
          <w:b/>
          <w:bCs/>
          <w:sz w:val="20"/>
          <w:szCs w:val="20"/>
        </w:rPr>
        <w:t xml:space="preserve"> a UE ID of </w:t>
      </w:r>
      <w:r>
        <w:rPr>
          <w:b/>
          <w:bCs/>
          <w:sz w:val="20"/>
          <w:szCs w:val="20"/>
        </w:rPr>
        <w:t xml:space="preserve">the </w:t>
      </w:r>
      <w:r w:rsidRPr="001772A8">
        <w:rPr>
          <w:b/>
          <w:bCs/>
          <w:sz w:val="20"/>
          <w:szCs w:val="20"/>
        </w:rPr>
        <w:t>Ambient IoT device</w:t>
      </w:r>
      <w:r>
        <w:rPr>
          <w:b/>
          <w:bCs/>
          <w:sz w:val="20"/>
          <w:szCs w:val="20"/>
        </w:rPr>
        <w:t xml:space="preserve"> being paged</w:t>
      </w:r>
      <w:r w:rsidRPr="008C19D9">
        <w:rPr>
          <w:b/>
          <w:bCs/>
          <w:sz w:val="20"/>
          <w:szCs w:val="20"/>
        </w:rPr>
        <w:t xml:space="preserve">. </w:t>
      </w:r>
    </w:p>
    <w:p w14:paraId="2580B8C0" w14:textId="4BD2E555" w:rsidR="00225F20" w:rsidRDefault="00225F20" w:rsidP="009932F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6. </w:t>
      </w:r>
      <w:r w:rsidR="00442E02">
        <w:rPr>
          <w:b/>
          <w:bCs/>
          <w:sz w:val="20"/>
          <w:szCs w:val="20"/>
        </w:rPr>
        <w:t xml:space="preserve">When receiving a paging message </w:t>
      </w:r>
      <w:r w:rsidR="00185D26">
        <w:rPr>
          <w:b/>
          <w:bCs/>
          <w:sz w:val="20"/>
          <w:szCs w:val="20"/>
        </w:rPr>
        <w:t>containing a UE ID</w:t>
      </w:r>
      <w:r w:rsidR="00FE43CC">
        <w:rPr>
          <w:b/>
          <w:bCs/>
          <w:sz w:val="20"/>
          <w:szCs w:val="20"/>
        </w:rPr>
        <w:t xml:space="preserve"> matching its own UE ID</w:t>
      </w:r>
      <w:r w:rsidR="00185D26">
        <w:rPr>
          <w:b/>
          <w:bCs/>
          <w:sz w:val="20"/>
          <w:szCs w:val="20"/>
        </w:rPr>
        <w:t>, the Ambient IoT device sends a response back.</w:t>
      </w:r>
      <w:r>
        <w:rPr>
          <w:b/>
          <w:bCs/>
          <w:sz w:val="20"/>
          <w:szCs w:val="20"/>
        </w:rPr>
        <w:tab/>
      </w:r>
      <w:r w:rsidR="00185D26">
        <w:rPr>
          <w:b/>
          <w:bCs/>
          <w:sz w:val="20"/>
          <w:szCs w:val="20"/>
        </w:rPr>
        <w:t xml:space="preserve"> FFS</w:t>
      </w:r>
      <w:r w:rsidR="00C94ADA">
        <w:rPr>
          <w:b/>
          <w:bCs/>
          <w:sz w:val="20"/>
          <w:szCs w:val="20"/>
        </w:rPr>
        <w:t>:</w:t>
      </w:r>
      <w:r w:rsidR="00185D26">
        <w:rPr>
          <w:b/>
          <w:bCs/>
          <w:sz w:val="20"/>
          <w:szCs w:val="20"/>
        </w:rPr>
        <w:t xml:space="preserve"> the content </w:t>
      </w:r>
      <w:r w:rsidR="00C94ADA">
        <w:rPr>
          <w:b/>
          <w:bCs/>
          <w:sz w:val="20"/>
          <w:szCs w:val="20"/>
        </w:rPr>
        <w:t>and format of</w:t>
      </w:r>
      <w:r w:rsidR="00185D26">
        <w:rPr>
          <w:b/>
          <w:bCs/>
          <w:sz w:val="20"/>
          <w:szCs w:val="20"/>
        </w:rPr>
        <w:t xml:space="preserve"> the </w:t>
      </w:r>
      <w:r w:rsidR="00C94ADA">
        <w:rPr>
          <w:b/>
          <w:bCs/>
          <w:sz w:val="20"/>
          <w:szCs w:val="20"/>
        </w:rPr>
        <w:t>response.</w:t>
      </w:r>
    </w:p>
    <w:p w14:paraId="6475D81B" w14:textId="51463E60" w:rsidR="00881476" w:rsidRDefault="00B4271B" w:rsidP="009932F2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7. RAN2 consider the above 4-step paging procedure when the paging </w:t>
      </w:r>
      <w:r w:rsidR="00653931">
        <w:rPr>
          <w:b/>
          <w:bCs/>
          <w:sz w:val="20"/>
          <w:szCs w:val="20"/>
        </w:rPr>
        <w:t xml:space="preserve">is </w:t>
      </w:r>
      <w:r>
        <w:rPr>
          <w:b/>
          <w:bCs/>
          <w:sz w:val="20"/>
          <w:szCs w:val="20"/>
        </w:rPr>
        <w:t xml:space="preserve">for </w:t>
      </w:r>
      <w:r w:rsidRPr="00B4271B">
        <w:rPr>
          <w:b/>
          <w:bCs/>
          <w:sz w:val="20"/>
          <w:szCs w:val="20"/>
        </w:rPr>
        <w:t>sending data</w:t>
      </w:r>
      <w:r w:rsidR="00653931">
        <w:rPr>
          <w:b/>
          <w:bCs/>
          <w:sz w:val="20"/>
          <w:szCs w:val="20"/>
        </w:rPr>
        <w:t xml:space="preserve"> or </w:t>
      </w:r>
      <w:r w:rsidRPr="00B4271B">
        <w:rPr>
          <w:b/>
          <w:bCs/>
          <w:sz w:val="20"/>
          <w:szCs w:val="20"/>
        </w:rPr>
        <w:t>command to the</w:t>
      </w:r>
      <w:r>
        <w:rPr>
          <w:b/>
          <w:bCs/>
          <w:sz w:val="20"/>
          <w:szCs w:val="20"/>
        </w:rPr>
        <w:t xml:space="preserve"> Ambient IoT device.</w:t>
      </w:r>
    </w:p>
    <w:p w14:paraId="143BEC46" w14:textId="4A193EBF" w:rsidR="00B4271B" w:rsidRPr="008C19D9" w:rsidRDefault="00B4271B" w:rsidP="00B4271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8. RAN2 consider the above 5-step paging procedure when the paging </w:t>
      </w:r>
      <w:r w:rsidR="00653931">
        <w:rPr>
          <w:b/>
          <w:bCs/>
          <w:sz w:val="20"/>
          <w:szCs w:val="20"/>
        </w:rPr>
        <w:t xml:space="preserve">is </w:t>
      </w:r>
      <w:r>
        <w:rPr>
          <w:b/>
          <w:bCs/>
          <w:sz w:val="20"/>
          <w:szCs w:val="20"/>
        </w:rPr>
        <w:t xml:space="preserve">for </w:t>
      </w:r>
      <w:r w:rsidR="000C7E62">
        <w:rPr>
          <w:b/>
          <w:bCs/>
          <w:sz w:val="20"/>
          <w:szCs w:val="20"/>
        </w:rPr>
        <w:t>request</w:t>
      </w:r>
      <w:r w:rsidRPr="00B4271B">
        <w:rPr>
          <w:b/>
          <w:bCs/>
          <w:sz w:val="20"/>
          <w:szCs w:val="20"/>
        </w:rPr>
        <w:t>ing data</w:t>
      </w:r>
      <w:r w:rsidR="00653931">
        <w:rPr>
          <w:b/>
          <w:bCs/>
          <w:sz w:val="20"/>
          <w:szCs w:val="20"/>
        </w:rPr>
        <w:t xml:space="preserve"> or </w:t>
      </w:r>
      <w:r w:rsidR="000C7E62">
        <w:rPr>
          <w:b/>
          <w:bCs/>
          <w:sz w:val="20"/>
          <w:szCs w:val="20"/>
        </w:rPr>
        <w:t>information</w:t>
      </w:r>
      <w:r w:rsidRPr="00B4271B">
        <w:rPr>
          <w:b/>
          <w:bCs/>
          <w:sz w:val="20"/>
          <w:szCs w:val="20"/>
        </w:rPr>
        <w:t xml:space="preserve"> </w:t>
      </w:r>
      <w:r w:rsidR="000C7E62">
        <w:rPr>
          <w:b/>
          <w:bCs/>
          <w:sz w:val="20"/>
          <w:szCs w:val="20"/>
        </w:rPr>
        <w:t>from</w:t>
      </w:r>
      <w:r w:rsidRPr="00B4271B">
        <w:rPr>
          <w:b/>
          <w:bCs/>
          <w:sz w:val="20"/>
          <w:szCs w:val="20"/>
        </w:rPr>
        <w:t xml:space="preserve"> the</w:t>
      </w:r>
      <w:r>
        <w:rPr>
          <w:b/>
          <w:bCs/>
          <w:sz w:val="20"/>
          <w:szCs w:val="20"/>
        </w:rPr>
        <w:t xml:space="preserve"> Ambient IoT device.</w:t>
      </w:r>
    </w:p>
    <w:p w14:paraId="03809C88" w14:textId="0905DF8A" w:rsidR="00F65B96" w:rsidRDefault="00F65B96" w:rsidP="00F32B0E">
      <w:pPr>
        <w:rPr>
          <w:sz w:val="20"/>
          <w:szCs w:val="20"/>
        </w:rPr>
      </w:pPr>
      <w:r>
        <w:rPr>
          <w:sz w:val="20"/>
          <w:szCs w:val="20"/>
        </w:rPr>
        <w:t>A next question to consider is what</w:t>
      </w:r>
      <w:r w:rsidR="00B20D17">
        <w:rPr>
          <w:sz w:val="20"/>
          <w:szCs w:val="20"/>
        </w:rPr>
        <w:t xml:space="preserve"> </w:t>
      </w:r>
      <w:r w:rsidR="008C5AE2">
        <w:rPr>
          <w:sz w:val="20"/>
          <w:szCs w:val="20"/>
        </w:rPr>
        <w:t xml:space="preserve">type of </w:t>
      </w:r>
      <w:r>
        <w:rPr>
          <w:sz w:val="20"/>
          <w:szCs w:val="20"/>
        </w:rPr>
        <w:t>UE ID</w:t>
      </w:r>
      <w:r w:rsidR="00B20D17">
        <w:rPr>
          <w:sz w:val="20"/>
          <w:szCs w:val="20"/>
        </w:rPr>
        <w:t xml:space="preserve"> </w:t>
      </w:r>
      <w:r w:rsidR="00A75CEF">
        <w:rPr>
          <w:sz w:val="20"/>
          <w:szCs w:val="20"/>
        </w:rPr>
        <w:t>can be</w:t>
      </w:r>
      <w:r w:rsidR="00B20D17">
        <w:rPr>
          <w:sz w:val="20"/>
          <w:szCs w:val="20"/>
        </w:rPr>
        <w:t xml:space="preserve"> used in paging a tag in Ambient IoT.</w:t>
      </w:r>
      <w:r w:rsidR="00F32B0E">
        <w:rPr>
          <w:sz w:val="20"/>
          <w:szCs w:val="20"/>
        </w:rPr>
        <w:t xml:space="preserve"> In 5G NR, a UE can be paged with its </w:t>
      </w:r>
      <w:r w:rsidR="00F32B0E" w:rsidRPr="00F32B0E">
        <w:rPr>
          <w:sz w:val="20"/>
          <w:szCs w:val="20"/>
        </w:rPr>
        <w:t xml:space="preserve">5G-S-TMSI </w:t>
      </w:r>
      <w:r w:rsidR="009156C4">
        <w:rPr>
          <w:sz w:val="20"/>
          <w:szCs w:val="20"/>
        </w:rPr>
        <w:t xml:space="preserve">or </w:t>
      </w:r>
      <w:r w:rsidR="00F32B0E" w:rsidRPr="00F32B0E">
        <w:rPr>
          <w:sz w:val="20"/>
          <w:szCs w:val="20"/>
        </w:rPr>
        <w:t>fullI-RNTI</w:t>
      </w:r>
      <w:r w:rsidR="009156C4">
        <w:rPr>
          <w:sz w:val="20"/>
          <w:szCs w:val="20"/>
        </w:rPr>
        <w:t xml:space="preserve">. </w:t>
      </w:r>
      <w:r w:rsidR="000375F1">
        <w:rPr>
          <w:sz w:val="20"/>
          <w:szCs w:val="20"/>
        </w:rPr>
        <w:t>Given that many companies are with view that Ambient IoT devices do not support RRC layer</w:t>
      </w:r>
      <w:r w:rsidR="00A01B65">
        <w:rPr>
          <w:sz w:val="20"/>
          <w:szCs w:val="20"/>
        </w:rPr>
        <w:t xml:space="preserve">, we </w:t>
      </w:r>
      <w:r w:rsidR="000F6CC0">
        <w:rPr>
          <w:sz w:val="20"/>
          <w:szCs w:val="20"/>
        </w:rPr>
        <w:t xml:space="preserve">would </w:t>
      </w:r>
      <w:r w:rsidR="00A01B65">
        <w:rPr>
          <w:sz w:val="20"/>
          <w:szCs w:val="20"/>
        </w:rPr>
        <w:t xml:space="preserve">not </w:t>
      </w:r>
      <w:r w:rsidR="000F6CC0">
        <w:rPr>
          <w:sz w:val="20"/>
          <w:szCs w:val="20"/>
        </w:rPr>
        <w:t xml:space="preserve">be able to </w:t>
      </w:r>
      <w:r w:rsidR="00A01B65">
        <w:rPr>
          <w:sz w:val="20"/>
          <w:szCs w:val="20"/>
        </w:rPr>
        <w:t>use fullI-RN</w:t>
      </w:r>
      <w:r w:rsidR="0036256A">
        <w:rPr>
          <w:sz w:val="20"/>
          <w:szCs w:val="20"/>
        </w:rPr>
        <w:t>T</w:t>
      </w:r>
      <w:r w:rsidR="00A01B65">
        <w:rPr>
          <w:sz w:val="20"/>
          <w:szCs w:val="20"/>
        </w:rPr>
        <w:t>I</w:t>
      </w:r>
      <w:r w:rsidR="0036256A">
        <w:rPr>
          <w:sz w:val="20"/>
          <w:szCs w:val="20"/>
        </w:rPr>
        <w:t xml:space="preserve"> as is, </w:t>
      </w:r>
      <w:r w:rsidR="005729C7">
        <w:rPr>
          <w:sz w:val="20"/>
          <w:szCs w:val="20"/>
        </w:rPr>
        <w:t xml:space="preserve">because it would require related RRC signaling to configure the </w:t>
      </w:r>
      <w:r w:rsidR="00A47477">
        <w:rPr>
          <w:sz w:val="20"/>
          <w:szCs w:val="20"/>
        </w:rPr>
        <w:t>fullI-RNTI to the Ambient IoT device. And also c</w:t>
      </w:r>
      <w:r w:rsidR="009156C4">
        <w:rPr>
          <w:sz w:val="20"/>
          <w:szCs w:val="20"/>
        </w:rPr>
        <w:t>onsidering t</w:t>
      </w:r>
      <w:r w:rsidR="00006BF7">
        <w:rPr>
          <w:sz w:val="20"/>
          <w:szCs w:val="20"/>
        </w:rPr>
        <w:t>he assumption of no mobility in</w:t>
      </w:r>
      <w:r w:rsidR="009156C4">
        <w:rPr>
          <w:sz w:val="20"/>
          <w:szCs w:val="20"/>
        </w:rPr>
        <w:t xml:space="preserve"> Rel</w:t>
      </w:r>
      <w:r w:rsidR="00006BF7">
        <w:rPr>
          <w:sz w:val="20"/>
          <w:szCs w:val="20"/>
        </w:rPr>
        <w:t>-</w:t>
      </w:r>
      <w:r w:rsidR="009156C4">
        <w:rPr>
          <w:sz w:val="20"/>
          <w:szCs w:val="20"/>
        </w:rPr>
        <w:t xml:space="preserve">19 </w:t>
      </w:r>
      <w:r w:rsidR="00006BF7">
        <w:rPr>
          <w:sz w:val="20"/>
          <w:szCs w:val="20"/>
        </w:rPr>
        <w:t xml:space="preserve">Ambient IoT and </w:t>
      </w:r>
      <w:r w:rsidR="00A75CEF">
        <w:rPr>
          <w:sz w:val="20"/>
          <w:szCs w:val="20"/>
        </w:rPr>
        <w:t xml:space="preserve">the fact that </w:t>
      </w:r>
      <w:r w:rsidR="007649EF">
        <w:rPr>
          <w:sz w:val="20"/>
          <w:szCs w:val="20"/>
        </w:rPr>
        <w:t xml:space="preserve">reducing </w:t>
      </w:r>
      <w:r w:rsidR="008C5AE2">
        <w:rPr>
          <w:sz w:val="20"/>
          <w:szCs w:val="20"/>
        </w:rPr>
        <w:t>signal</w:t>
      </w:r>
      <w:r w:rsidR="007649EF">
        <w:rPr>
          <w:sz w:val="20"/>
          <w:szCs w:val="20"/>
        </w:rPr>
        <w:t>ing overhead</w:t>
      </w:r>
      <w:r w:rsidR="00006BF7">
        <w:rPr>
          <w:sz w:val="20"/>
          <w:szCs w:val="20"/>
        </w:rPr>
        <w:t xml:space="preserve"> </w:t>
      </w:r>
      <w:r w:rsidR="007649EF">
        <w:rPr>
          <w:sz w:val="20"/>
          <w:szCs w:val="20"/>
        </w:rPr>
        <w:t xml:space="preserve">is critical </w:t>
      </w:r>
      <w:r w:rsidR="000162A3">
        <w:rPr>
          <w:sz w:val="20"/>
          <w:szCs w:val="20"/>
        </w:rPr>
        <w:t>in</w:t>
      </w:r>
      <w:r w:rsidR="007649EF">
        <w:rPr>
          <w:sz w:val="20"/>
          <w:szCs w:val="20"/>
        </w:rPr>
        <w:t xml:space="preserve"> Ambient IoT, </w:t>
      </w:r>
      <w:r w:rsidR="00394C03">
        <w:rPr>
          <w:sz w:val="20"/>
          <w:szCs w:val="20"/>
        </w:rPr>
        <w:t xml:space="preserve">we may not </w:t>
      </w:r>
      <w:r w:rsidR="00347B3D">
        <w:rPr>
          <w:sz w:val="20"/>
          <w:szCs w:val="20"/>
        </w:rPr>
        <w:t xml:space="preserve">always </w:t>
      </w:r>
      <w:r w:rsidR="00394C03">
        <w:rPr>
          <w:sz w:val="20"/>
          <w:szCs w:val="20"/>
        </w:rPr>
        <w:t>need a long UE ID such as 5G-S-TMSI</w:t>
      </w:r>
      <w:r w:rsidR="00A20218">
        <w:rPr>
          <w:sz w:val="20"/>
          <w:szCs w:val="20"/>
        </w:rPr>
        <w:t>, especially</w:t>
      </w:r>
      <w:r w:rsidR="00394C03">
        <w:rPr>
          <w:sz w:val="20"/>
          <w:szCs w:val="20"/>
        </w:rPr>
        <w:t xml:space="preserve"> for small deployment</w:t>
      </w:r>
      <w:r w:rsidR="006F49C5">
        <w:rPr>
          <w:sz w:val="20"/>
          <w:szCs w:val="20"/>
        </w:rPr>
        <w:t>s</w:t>
      </w:r>
      <w:r w:rsidR="00A20218">
        <w:rPr>
          <w:sz w:val="20"/>
          <w:szCs w:val="20"/>
        </w:rPr>
        <w:t xml:space="preserve"> or</w:t>
      </w:r>
      <w:r w:rsidR="00AD6FBF">
        <w:rPr>
          <w:sz w:val="20"/>
          <w:szCs w:val="20"/>
        </w:rPr>
        <w:t xml:space="preserve"> when no mobility </w:t>
      </w:r>
      <w:r w:rsidR="002C0149">
        <w:rPr>
          <w:sz w:val="20"/>
          <w:szCs w:val="20"/>
        </w:rPr>
        <w:t>is involved with the Ambient IoT devices.</w:t>
      </w:r>
      <w:r w:rsidR="00F936F3">
        <w:rPr>
          <w:sz w:val="20"/>
          <w:szCs w:val="20"/>
        </w:rPr>
        <w:t xml:space="preserve"> Therefore,</w:t>
      </w:r>
      <w:r w:rsidR="00394C03">
        <w:rPr>
          <w:sz w:val="20"/>
          <w:szCs w:val="20"/>
        </w:rPr>
        <w:t xml:space="preserve"> </w:t>
      </w:r>
      <w:r w:rsidR="00A51D65">
        <w:rPr>
          <w:sz w:val="20"/>
          <w:szCs w:val="20"/>
        </w:rPr>
        <w:t xml:space="preserve">we suggest that </w:t>
      </w:r>
      <w:r w:rsidR="006B7FEC">
        <w:rPr>
          <w:sz w:val="20"/>
          <w:szCs w:val="20"/>
        </w:rPr>
        <w:t xml:space="preserve">a </w:t>
      </w:r>
      <w:r w:rsidR="00A51D65">
        <w:rPr>
          <w:sz w:val="20"/>
          <w:szCs w:val="20"/>
        </w:rPr>
        <w:t>short</w:t>
      </w:r>
      <w:r w:rsidR="006B7FEC">
        <w:rPr>
          <w:sz w:val="20"/>
          <w:szCs w:val="20"/>
        </w:rPr>
        <w:t>er NAS-level ID such as TMSI or a shorter AS-level ID such as C</w:t>
      </w:r>
      <w:r w:rsidR="003423E5">
        <w:rPr>
          <w:sz w:val="20"/>
          <w:szCs w:val="20"/>
        </w:rPr>
        <w:t xml:space="preserve">-RNTI </w:t>
      </w:r>
      <w:r w:rsidR="006F49C5">
        <w:rPr>
          <w:sz w:val="20"/>
          <w:szCs w:val="20"/>
        </w:rPr>
        <w:t xml:space="preserve">also </w:t>
      </w:r>
      <w:r w:rsidR="003423E5">
        <w:rPr>
          <w:sz w:val="20"/>
          <w:szCs w:val="20"/>
        </w:rPr>
        <w:t>be considered</w:t>
      </w:r>
      <w:r w:rsidR="00FF707F">
        <w:rPr>
          <w:sz w:val="20"/>
          <w:szCs w:val="20"/>
        </w:rPr>
        <w:t xml:space="preserve"> as a UE ID </w:t>
      </w:r>
      <w:bookmarkStart w:id="2" w:name="_Hlk163138806"/>
      <w:r w:rsidR="007F25E9">
        <w:rPr>
          <w:sz w:val="20"/>
          <w:szCs w:val="20"/>
        </w:rPr>
        <w:t>that may be included in a paging message for Ambient IoT</w:t>
      </w:r>
      <w:bookmarkEnd w:id="2"/>
      <w:r w:rsidR="007F25E9">
        <w:rPr>
          <w:sz w:val="20"/>
          <w:szCs w:val="20"/>
        </w:rPr>
        <w:t>.</w:t>
      </w:r>
      <w:r w:rsidR="00A51D65">
        <w:rPr>
          <w:sz w:val="20"/>
          <w:szCs w:val="20"/>
        </w:rPr>
        <w:t xml:space="preserve"> </w:t>
      </w:r>
    </w:p>
    <w:p w14:paraId="425F023F" w14:textId="20F4D0E0" w:rsidR="0002389F" w:rsidRPr="008C19D9" w:rsidRDefault="0002389F" w:rsidP="0002389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B4271B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. </w:t>
      </w:r>
      <w:r w:rsidR="000C02BC">
        <w:rPr>
          <w:b/>
          <w:bCs/>
          <w:sz w:val="20"/>
          <w:szCs w:val="20"/>
        </w:rPr>
        <w:t xml:space="preserve">In addition to 5G-S-TMSI, </w:t>
      </w:r>
      <w:r w:rsidR="00E929BA">
        <w:rPr>
          <w:b/>
          <w:bCs/>
          <w:sz w:val="20"/>
          <w:szCs w:val="20"/>
        </w:rPr>
        <w:t xml:space="preserve">RAN2 </w:t>
      </w:r>
      <w:r w:rsidR="000C02BC">
        <w:rPr>
          <w:b/>
          <w:bCs/>
          <w:sz w:val="20"/>
          <w:szCs w:val="20"/>
        </w:rPr>
        <w:t>consider</w:t>
      </w:r>
      <w:r w:rsidR="00E929BA">
        <w:rPr>
          <w:b/>
          <w:bCs/>
          <w:sz w:val="20"/>
          <w:szCs w:val="20"/>
        </w:rPr>
        <w:t xml:space="preserve"> </w:t>
      </w:r>
      <w:r w:rsidR="00D24AC5">
        <w:rPr>
          <w:b/>
          <w:bCs/>
          <w:sz w:val="20"/>
          <w:szCs w:val="20"/>
        </w:rPr>
        <w:t>add</w:t>
      </w:r>
      <w:r w:rsidR="00F75A48">
        <w:rPr>
          <w:b/>
          <w:bCs/>
          <w:sz w:val="20"/>
          <w:szCs w:val="20"/>
        </w:rPr>
        <w:t xml:space="preserve">ing TMSI and C-RNTI </w:t>
      </w:r>
      <w:r w:rsidR="00173FA0">
        <w:rPr>
          <w:b/>
          <w:bCs/>
          <w:sz w:val="20"/>
          <w:szCs w:val="20"/>
        </w:rPr>
        <w:t xml:space="preserve">as possible UE IDs that may be </w:t>
      </w:r>
      <w:r w:rsidR="00F75A48">
        <w:rPr>
          <w:b/>
          <w:bCs/>
          <w:sz w:val="20"/>
          <w:szCs w:val="20"/>
        </w:rPr>
        <w:t xml:space="preserve">included in the </w:t>
      </w:r>
      <w:r w:rsidR="00912F6E" w:rsidRPr="00470DA0">
        <w:rPr>
          <w:b/>
          <w:bCs/>
          <w:sz w:val="20"/>
          <w:szCs w:val="20"/>
        </w:rPr>
        <w:t>paging message</w:t>
      </w:r>
      <w:r w:rsidR="00F75A48">
        <w:rPr>
          <w:b/>
          <w:bCs/>
          <w:sz w:val="20"/>
          <w:szCs w:val="20"/>
        </w:rPr>
        <w:t>s</w:t>
      </w:r>
      <w:r w:rsidR="00912F6E" w:rsidRPr="00470DA0">
        <w:rPr>
          <w:b/>
          <w:bCs/>
          <w:sz w:val="20"/>
          <w:szCs w:val="20"/>
        </w:rPr>
        <w:t xml:space="preserve"> </w:t>
      </w:r>
      <w:r w:rsidR="00F75A48">
        <w:rPr>
          <w:b/>
          <w:bCs/>
          <w:sz w:val="20"/>
          <w:szCs w:val="20"/>
        </w:rPr>
        <w:t>in</w:t>
      </w:r>
      <w:r w:rsidR="00912F6E" w:rsidRPr="00470DA0">
        <w:rPr>
          <w:b/>
          <w:bCs/>
          <w:sz w:val="20"/>
          <w:szCs w:val="20"/>
        </w:rPr>
        <w:t xml:space="preserve"> Ambient IoT</w:t>
      </w:r>
      <w:r>
        <w:rPr>
          <w:b/>
          <w:bCs/>
          <w:sz w:val="20"/>
          <w:szCs w:val="20"/>
        </w:rPr>
        <w:t>.</w:t>
      </w:r>
    </w:p>
    <w:p w14:paraId="4ACFC0BB" w14:textId="314E070C" w:rsidR="00AD5FF1" w:rsidRDefault="001B4280" w:rsidP="00EF5E44">
      <w:pPr>
        <w:rPr>
          <w:sz w:val="20"/>
          <w:szCs w:val="20"/>
        </w:rPr>
      </w:pPr>
      <w:r>
        <w:rPr>
          <w:sz w:val="20"/>
          <w:szCs w:val="20"/>
        </w:rPr>
        <w:lastRenderedPageBreak/>
        <w:t>DRX</w:t>
      </w:r>
      <w:r w:rsidR="0096553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can be configured </w:t>
      </w:r>
      <w:r w:rsidR="008B2D05">
        <w:rPr>
          <w:sz w:val="20"/>
          <w:szCs w:val="20"/>
        </w:rPr>
        <w:t xml:space="preserve">on UEs </w:t>
      </w:r>
      <w:r w:rsidR="009E7482">
        <w:rPr>
          <w:sz w:val="20"/>
          <w:szCs w:val="20"/>
        </w:rPr>
        <w:t xml:space="preserve">today </w:t>
      </w:r>
      <w:r w:rsidR="0065772F">
        <w:rPr>
          <w:sz w:val="20"/>
          <w:szCs w:val="20"/>
        </w:rPr>
        <w:t xml:space="preserve">for </w:t>
      </w:r>
      <w:r w:rsidR="00EF728D">
        <w:rPr>
          <w:sz w:val="20"/>
          <w:szCs w:val="20"/>
        </w:rPr>
        <w:t xml:space="preserve">UE power saving </w:t>
      </w:r>
      <w:r>
        <w:rPr>
          <w:sz w:val="20"/>
          <w:szCs w:val="20"/>
        </w:rPr>
        <w:t>for monitoring paging</w:t>
      </w:r>
      <w:r w:rsidR="006525BA">
        <w:rPr>
          <w:sz w:val="20"/>
          <w:szCs w:val="20"/>
        </w:rPr>
        <w:t xml:space="preserve">. However, considering that the tags are such simple devices that their </w:t>
      </w:r>
      <w:r w:rsidR="00B65DDE">
        <w:rPr>
          <w:sz w:val="20"/>
          <w:szCs w:val="20"/>
        </w:rPr>
        <w:t xml:space="preserve">clocks </w:t>
      </w:r>
      <w:r w:rsidR="004A25AC">
        <w:rPr>
          <w:sz w:val="20"/>
          <w:szCs w:val="20"/>
        </w:rPr>
        <w:t>may</w:t>
      </w:r>
      <w:r w:rsidR="00B65DDE">
        <w:rPr>
          <w:sz w:val="20"/>
          <w:szCs w:val="20"/>
        </w:rPr>
        <w:t xml:space="preserve"> drift so badly that it is not </w:t>
      </w:r>
      <w:r w:rsidR="00A26434">
        <w:rPr>
          <w:sz w:val="20"/>
          <w:szCs w:val="20"/>
        </w:rPr>
        <w:t>easy</w:t>
      </w:r>
      <w:r w:rsidR="002301E0">
        <w:rPr>
          <w:sz w:val="20"/>
          <w:szCs w:val="20"/>
        </w:rPr>
        <w:t>, if possible,</w:t>
      </w:r>
      <w:r w:rsidR="00A26434">
        <w:rPr>
          <w:sz w:val="20"/>
          <w:szCs w:val="20"/>
        </w:rPr>
        <w:t xml:space="preserve"> to maintain </w:t>
      </w:r>
      <w:r w:rsidR="00E6772F">
        <w:rPr>
          <w:sz w:val="20"/>
          <w:szCs w:val="20"/>
        </w:rPr>
        <w:t>synchronization</w:t>
      </w:r>
      <w:r w:rsidR="00A26434">
        <w:rPr>
          <w:sz w:val="20"/>
          <w:szCs w:val="20"/>
        </w:rPr>
        <w:t xml:space="preserve"> between the reader and </w:t>
      </w:r>
      <w:r w:rsidR="00CD016D">
        <w:rPr>
          <w:sz w:val="20"/>
          <w:szCs w:val="20"/>
        </w:rPr>
        <w:t>the</w:t>
      </w:r>
      <w:r w:rsidR="00CD0562">
        <w:rPr>
          <w:sz w:val="20"/>
          <w:szCs w:val="20"/>
        </w:rPr>
        <w:t xml:space="preserve"> </w:t>
      </w:r>
      <w:r w:rsidR="00A26434">
        <w:rPr>
          <w:sz w:val="20"/>
          <w:szCs w:val="20"/>
        </w:rPr>
        <w:t xml:space="preserve">tag </w:t>
      </w:r>
      <w:r w:rsidR="00E6772F">
        <w:rPr>
          <w:sz w:val="20"/>
          <w:szCs w:val="20"/>
        </w:rPr>
        <w:t xml:space="preserve">with respect to the </w:t>
      </w:r>
      <w:r w:rsidR="008409C5">
        <w:rPr>
          <w:sz w:val="20"/>
          <w:szCs w:val="20"/>
        </w:rPr>
        <w:t>DRX cycles or the</w:t>
      </w:r>
      <w:r w:rsidR="003D4A5F">
        <w:rPr>
          <w:sz w:val="20"/>
          <w:szCs w:val="20"/>
        </w:rPr>
        <w:t xml:space="preserve"> </w:t>
      </w:r>
      <w:r w:rsidR="00E6772F">
        <w:rPr>
          <w:sz w:val="20"/>
          <w:szCs w:val="20"/>
        </w:rPr>
        <w:t>DRX On periods</w:t>
      </w:r>
      <w:r w:rsidR="003D4A5F">
        <w:rPr>
          <w:sz w:val="20"/>
          <w:szCs w:val="20"/>
        </w:rPr>
        <w:t xml:space="preserve"> of the</w:t>
      </w:r>
      <w:r w:rsidR="00CD0562">
        <w:rPr>
          <w:sz w:val="20"/>
          <w:szCs w:val="20"/>
        </w:rPr>
        <w:t xml:space="preserve"> </w:t>
      </w:r>
      <w:r w:rsidR="003D4A5F">
        <w:rPr>
          <w:sz w:val="20"/>
          <w:szCs w:val="20"/>
        </w:rPr>
        <w:t>tag</w:t>
      </w:r>
      <w:r w:rsidR="00E6772F">
        <w:rPr>
          <w:sz w:val="20"/>
          <w:szCs w:val="20"/>
        </w:rPr>
        <w:t xml:space="preserve">. </w:t>
      </w:r>
    </w:p>
    <w:p w14:paraId="11097E51" w14:textId="1493BC44" w:rsidR="00887914" w:rsidRPr="008C19D9" w:rsidRDefault="00887914" w:rsidP="00AF5DAE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 w:rsidR="00B4271B">
        <w:rPr>
          <w:b/>
          <w:bCs/>
          <w:sz w:val="20"/>
          <w:szCs w:val="20"/>
        </w:rPr>
        <w:t>10</w:t>
      </w:r>
      <w:r w:rsidRPr="008C19D9">
        <w:rPr>
          <w:b/>
          <w:bCs/>
          <w:sz w:val="20"/>
          <w:szCs w:val="20"/>
        </w:rPr>
        <w:t xml:space="preserve">. </w:t>
      </w:r>
      <w:r w:rsidR="009B1750">
        <w:rPr>
          <w:b/>
          <w:bCs/>
          <w:sz w:val="20"/>
          <w:szCs w:val="20"/>
        </w:rPr>
        <w:t>DRX operation is not support by Ambient IoT devices</w:t>
      </w:r>
      <w:r w:rsidR="005A6AC2">
        <w:rPr>
          <w:b/>
          <w:bCs/>
          <w:sz w:val="20"/>
          <w:szCs w:val="20"/>
        </w:rPr>
        <w:t xml:space="preserve"> in Rel-19</w:t>
      </w:r>
      <w:r w:rsidRPr="008C19D9">
        <w:rPr>
          <w:b/>
          <w:bCs/>
          <w:sz w:val="20"/>
          <w:szCs w:val="20"/>
        </w:rPr>
        <w:t xml:space="preserve">. </w:t>
      </w:r>
    </w:p>
    <w:p w14:paraId="18B94AA5" w14:textId="4F262795" w:rsidR="00157FC3" w:rsidRPr="00493C77" w:rsidRDefault="00747F48" w:rsidP="00493C77">
      <w:pPr>
        <w:pStyle w:val="Heading1"/>
      </w:pPr>
      <w:bookmarkStart w:id="3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4" w:name="_Ref124589665"/>
      <w:bookmarkStart w:id="5" w:name="_Ref71620620"/>
      <w:bookmarkStart w:id="6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7E74756C" w14:textId="77777777" w:rsidR="00F75A48" w:rsidRPr="00B47283" w:rsidRDefault="00F75A48" w:rsidP="00F75A4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B47283">
        <w:rPr>
          <w:b/>
          <w:bCs/>
          <w:sz w:val="20"/>
          <w:szCs w:val="20"/>
        </w:rPr>
        <w:t xml:space="preserve"> 1. Paging operations in Ambient IoT do not depend on any RRC state that the </w:t>
      </w:r>
      <w:r w:rsidRPr="001772A8">
        <w:rPr>
          <w:b/>
          <w:bCs/>
          <w:sz w:val="20"/>
          <w:szCs w:val="20"/>
        </w:rPr>
        <w:t>Ambient IoT devices</w:t>
      </w:r>
      <w:r w:rsidRPr="00B47283">
        <w:rPr>
          <w:b/>
          <w:bCs/>
          <w:sz w:val="20"/>
          <w:szCs w:val="20"/>
        </w:rPr>
        <w:t xml:space="preserve"> need to be in nor result in any transitioning between RRC states for the </w:t>
      </w:r>
      <w:r w:rsidRPr="001772A8">
        <w:rPr>
          <w:b/>
          <w:bCs/>
          <w:sz w:val="20"/>
          <w:szCs w:val="20"/>
        </w:rPr>
        <w:t>Ambient IoT devices</w:t>
      </w:r>
      <w:r w:rsidRPr="00B47283">
        <w:rPr>
          <w:b/>
          <w:bCs/>
          <w:sz w:val="20"/>
          <w:szCs w:val="20"/>
        </w:rPr>
        <w:t>.</w:t>
      </w:r>
    </w:p>
    <w:p w14:paraId="5962C058" w14:textId="77777777" w:rsidR="00F75A48" w:rsidRPr="00A7539C" w:rsidRDefault="00F75A48" w:rsidP="00F75A4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2. </w:t>
      </w:r>
      <w:r w:rsidRPr="001772A8">
        <w:rPr>
          <w:b/>
          <w:bCs/>
          <w:sz w:val="20"/>
          <w:szCs w:val="20"/>
        </w:rPr>
        <w:t>Ambient IoT devices</w:t>
      </w:r>
      <w:r w:rsidRPr="00A7539C">
        <w:rPr>
          <w:b/>
          <w:bCs/>
          <w:sz w:val="20"/>
          <w:szCs w:val="20"/>
        </w:rPr>
        <w:t xml:space="preserve"> don’t listen to paging to monitor for the ETWS/CMAS indications.</w:t>
      </w:r>
    </w:p>
    <w:p w14:paraId="2BCC077F" w14:textId="77777777" w:rsidR="00F75A48" w:rsidRPr="00A7539C" w:rsidRDefault="00F75A48" w:rsidP="00F75A4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Pr="00A7539C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3</w:t>
      </w:r>
      <w:r w:rsidRPr="00A7539C">
        <w:rPr>
          <w:b/>
          <w:bCs/>
          <w:sz w:val="20"/>
          <w:szCs w:val="20"/>
        </w:rPr>
        <w:t xml:space="preserve">. </w:t>
      </w:r>
      <w:r w:rsidRPr="001772A8">
        <w:rPr>
          <w:b/>
          <w:bCs/>
          <w:sz w:val="20"/>
          <w:szCs w:val="20"/>
        </w:rPr>
        <w:t>Ambient IoT devices</w:t>
      </w:r>
      <w:r w:rsidRPr="00A7539C">
        <w:rPr>
          <w:b/>
          <w:bCs/>
          <w:sz w:val="20"/>
          <w:szCs w:val="20"/>
        </w:rPr>
        <w:t xml:space="preserve"> don’t listen to paging to monitor for the </w:t>
      </w:r>
      <w:r>
        <w:rPr>
          <w:b/>
          <w:bCs/>
          <w:sz w:val="20"/>
          <w:szCs w:val="20"/>
        </w:rPr>
        <w:t>system information change</w:t>
      </w:r>
      <w:r w:rsidRPr="00A7539C">
        <w:rPr>
          <w:b/>
          <w:bCs/>
          <w:sz w:val="20"/>
          <w:szCs w:val="20"/>
        </w:rPr>
        <w:t xml:space="preserve"> indication.</w:t>
      </w:r>
    </w:p>
    <w:p w14:paraId="15F23B01" w14:textId="77777777" w:rsidR="00F75A48" w:rsidRDefault="00F75A48" w:rsidP="00F75A48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8C19D9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Paging message for Ambient IoT can be designed as one type of triggering signal that solicits a response from the </w:t>
      </w:r>
      <w:r w:rsidRPr="001772A8">
        <w:rPr>
          <w:b/>
          <w:bCs/>
          <w:sz w:val="20"/>
          <w:szCs w:val="20"/>
        </w:rPr>
        <w:t>Ambient IoT device</w:t>
      </w:r>
      <w:r>
        <w:rPr>
          <w:b/>
          <w:bCs/>
          <w:sz w:val="20"/>
          <w:szCs w:val="20"/>
        </w:rPr>
        <w:t xml:space="preserve"> being paged</w:t>
      </w:r>
      <w:r w:rsidRPr="008C19D9">
        <w:rPr>
          <w:b/>
          <w:bCs/>
          <w:sz w:val="20"/>
          <w:szCs w:val="20"/>
        </w:rPr>
        <w:t xml:space="preserve">. </w:t>
      </w:r>
    </w:p>
    <w:p w14:paraId="08CE525C" w14:textId="77777777" w:rsidR="00F75A48" w:rsidRDefault="00F75A48" w:rsidP="00F75A48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8C19D9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Paging message for Ambient IoT includes a UE ID of the </w:t>
      </w:r>
      <w:r w:rsidRPr="001772A8">
        <w:rPr>
          <w:b/>
          <w:bCs/>
          <w:sz w:val="20"/>
          <w:szCs w:val="20"/>
        </w:rPr>
        <w:t>Ambient IoT device</w:t>
      </w:r>
      <w:r>
        <w:rPr>
          <w:b/>
          <w:bCs/>
          <w:sz w:val="20"/>
          <w:szCs w:val="20"/>
        </w:rPr>
        <w:t xml:space="preserve"> being paged</w:t>
      </w:r>
      <w:r w:rsidRPr="008C19D9">
        <w:rPr>
          <w:b/>
          <w:bCs/>
          <w:sz w:val="20"/>
          <w:szCs w:val="20"/>
        </w:rPr>
        <w:t xml:space="preserve">. </w:t>
      </w:r>
    </w:p>
    <w:p w14:paraId="06D9DAAD" w14:textId="77777777" w:rsidR="00A520E3" w:rsidRDefault="00A520E3" w:rsidP="00A520E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6. When receiving a paging message containing a UE ID matching its own UE ID, the Ambient IoT device sends a response back.</w:t>
      </w:r>
      <w:r>
        <w:rPr>
          <w:b/>
          <w:bCs/>
          <w:sz w:val="20"/>
          <w:szCs w:val="20"/>
        </w:rPr>
        <w:tab/>
        <w:t xml:space="preserve"> FFS: the content and format of the response.</w:t>
      </w:r>
    </w:p>
    <w:p w14:paraId="26393625" w14:textId="77777777" w:rsidR="009E0CEC" w:rsidRDefault="009E0CEC" w:rsidP="009E0CE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7. RAN2 consider the above 4-step paging procedure when the paging is for </w:t>
      </w:r>
      <w:r w:rsidRPr="00B4271B">
        <w:rPr>
          <w:b/>
          <w:bCs/>
          <w:sz w:val="20"/>
          <w:szCs w:val="20"/>
        </w:rPr>
        <w:t>sending data</w:t>
      </w:r>
      <w:r>
        <w:rPr>
          <w:b/>
          <w:bCs/>
          <w:sz w:val="20"/>
          <w:szCs w:val="20"/>
        </w:rPr>
        <w:t xml:space="preserve"> or </w:t>
      </w:r>
      <w:r w:rsidRPr="00B4271B">
        <w:rPr>
          <w:b/>
          <w:bCs/>
          <w:sz w:val="20"/>
          <w:szCs w:val="20"/>
        </w:rPr>
        <w:t>command to the</w:t>
      </w:r>
      <w:r>
        <w:rPr>
          <w:b/>
          <w:bCs/>
          <w:sz w:val="20"/>
          <w:szCs w:val="20"/>
        </w:rPr>
        <w:t xml:space="preserve"> Ambient IoT device.</w:t>
      </w:r>
    </w:p>
    <w:p w14:paraId="7BDEF27E" w14:textId="77777777" w:rsidR="009E0CEC" w:rsidRPr="008C19D9" w:rsidRDefault="009E0CEC" w:rsidP="009E0CE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8. RAN2 consider the above 5-step paging procedure when the paging is for request</w:t>
      </w:r>
      <w:r w:rsidRPr="00B4271B">
        <w:rPr>
          <w:b/>
          <w:bCs/>
          <w:sz w:val="20"/>
          <w:szCs w:val="20"/>
        </w:rPr>
        <w:t>ing data</w:t>
      </w:r>
      <w:r>
        <w:rPr>
          <w:b/>
          <w:bCs/>
          <w:sz w:val="20"/>
          <w:szCs w:val="20"/>
        </w:rPr>
        <w:t xml:space="preserve"> or information</w:t>
      </w:r>
      <w:r w:rsidRPr="00B4271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from</w:t>
      </w:r>
      <w:r w:rsidRPr="00B4271B">
        <w:rPr>
          <w:b/>
          <w:bCs/>
          <w:sz w:val="20"/>
          <w:szCs w:val="20"/>
        </w:rPr>
        <w:t xml:space="preserve"> the</w:t>
      </w:r>
      <w:r>
        <w:rPr>
          <w:b/>
          <w:bCs/>
          <w:sz w:val="20"/>
          <w:szCs w:val="20"/>
        </w:rPr>
        <w:t xml:space="preserve"> Ambient IoT device.</w:t>
      </w:r>
    </w:p>
    <w:p w14:paraId="720CC094" w14:textId="559CCB2B" w:rsidR="000C02BC" w:rsidRPr="008C19D9" w:rsidRDefault="000C02BC" w:rsidP="000C02BC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B4271B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. In addition to 5G-S-TMSI, RAN2 consider adding TMSI and C-RNTI as possible UE IDs that may be included in the </w:t>
      </w:r>
      <w:r w:rsidRPr="00470DA0">
        <w:rPr>
          <w:b/>
          <w:bCs/>
          <w:sz w:val="20"/>
          <w:szCs w:val="20"/>
        </w:rPr>
        <w:t>paging message</w:t>
      </w:r>
      <w:r>
        <w:rPr>
          <w:b/>
          <w:bCs/>
          <w:sz w:val="20"/>
          <w:szCs w:val="20"/>
        </w:rPr>
        <w:t>s</w:t>
      </w:r>
      <w:r w:rsidRPr="00470DA0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in</w:t>
      </w:r>
      <w:r w:rsidRPr="00470DA0">
        <w:rPr>
          <w:b/>
          <w:bCs/>
          <w:sz w:val="20"/>
          <w:szCs w:val="20"/>
        </w:rPr>
        <w:t xml:space="preserve"> Ambient IoT</w:t>
      </w:r>
      <w:r>
        <w:rPr>
          <w:b/>
          <w:bCs/>
          <w:sz w:val="20"/>
          <w:szCs w:val="20"/>
        </w:rPr>
        <w:t>.</w:t>
      </w:r>
    </w:p>
    <w:p w14:paraId="014DF78A" w14:textId="419B7E0C" w:rsidR="005A6AC2" w:rsidRPr="008C19D9" w:rsidRDefault="005A6AC2" w:rsidP="005A6AC2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</w:t>
      </w:r>
      <w:r w:rsidR="00B4271B">
        <w:rPr>
          <w:b/>
          <w:bCs/>
          <w:sz w:val="20"/>
          <w:szCs w:val="20"/>
        </w:rPr>
        <w:t>10</w:t>
      </w:r>
      <w:r w:rsidRPr="008C19D9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DRX operation is not support by Ambient IoT devices in Rel-19</w:t>
      </w:r>
      <w:r w:rsidRPr="008C19D9">
        <w:rPr>
          <w:b/>
          <w:bCs/>
          <w:sz w:val="20"/>
          <w:szCs w:val="20"/>
        </w:rPr>
        <w:t xml:space="preserve">. </w:t>
      </w:r>
    </w:p>
    <w:p w14:paraId="20030B0B" w14:textId="77777777" w:rsidR="00095157" w:rsidRPr="00D000A0" w:rsidRDefault="00095157" w:rsidP="00095157">
      <w:pPr>
        <w:rPr>
          <w:b/>
          <w:bCs/>
          <w:i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3"/>
    <w:bookmarkEnd w:id="4"/>
    <w:bookmarkEnd w:id="5"/>
    <w:bookmarkEnd w:id="6"/>
    <w:p w14:paraId="512C3A92" w14:textId="77777777" w:rsidR="00481127" w:rsidRDefault="00481127" w:rsidP="00481127">
      <w:pPr>
        <w:pStyle w:val="References"/>
        <w:rPr>
          <w:rFonts w:eastAsiaTheme="minorEastAsia"/>
        </w:rPr>
      </w:pPr>
      <w:r w:rsidRPr="00481127">
        <w:rPr>
          <w:rFonts w:eastAsiaTheme="minorEastAsia"/>
        </w:rPr>
        <w:t>RP-240826 Revised SID: Study on solutions for Ambient IoT (Internet of Things) in NR.</w:t>
      </w:r>
    </w:p>
    <w:p w14:paraId="3046EBD0" w14:textId="77777777" w:rsidR="00481127" w:rsidRDefault="00362692" w:rsidP="00481127">
      <w:pPr>
        <w:pStyle w:val="References"/>
        <w:rPr>
          <w:rFonts w:eastAsiaTheme="minorEastAsia"/>
        </w:rPr>
      </w:pPr>
      <w:r w:rsidRPr="00481127">
        <w:rPr>
          <w:rFonts w:eastAsiaTheme="minorEastAsia"/>
        </w:rPr>
        <w:t xml:space="preserve">TS </w:t>
      </w:r>
      <w:r w:rsidRPr="00481127">
        <w:rPr>
          <w:szCs w:val="20"/>
        </w:rPr>
        <w:t>38.300</w:t>
      </w:r>
      <w:r w:rsidR="009C037E" w:rsidRPr="00481127">
        <w:rPr>
          <w:szCs w:val="20"/>
        </w:rPr>
        <w:t xml:space="preserve"> v18.0.0.</w:t>
      </w:r>
    </w:p>
    <w:p w14:paraId="7165AD33" w14:textId="6AD609E8" w:rsidR="005A45D1" w:rsidRPr="00481127" w:rsidRDefault="005A45D1" w:rsidP="00481127">
      <w:pPr>
        <w:pStyle w:val="References"/>
        <w:rPr>
          <w:rFonts w:eastAsiaTheme="minorEastAsia"/>
        </w:rPr>
      </w:pPr>
      <w:r w:rsidRPr="00481127">
        <w:rPr>
          <w:rFonts w:eastAsiaTheme="minorEastAsia"/>
        </w:rPr>
        <w:t>R1-2401857_Final_Summary_9_4_2_3.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DEC20" w14:textId="77777777" w:rsidR="00192E8C" w:rsidRDefault="00192E8C">
      <w:r>
        <w:separator/>
      </w:r>
    </w:p>
  </w:endnote>
  <w:endnote w:type="continuationSeparator" w:id="0">
    <w:p w14:paraId="027D7A43" w14:textId="77777777" w:rsidR="00192E8C" w:rsidRDefault="0019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ADA4C" w14:textId="77777777" w:rsidR="00192E8C" w:rsidRDefault="00192E8C">
      <w:r>
        <w:separator/>
      </w:r>
    </w:p>
  </w:footnote>
  <w:footnote w:type="continuationSeparator" w:id="0">
    <w:p w14:paraId="419B9A8F" w14:textId="77777777" w:rsidR="00192E8C" w:rsidRDefault="00192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17"/>
  </w:num>
  <w:num w:numId="2" w16cid:durableId="969243715">
    <w:abstractNumId w:val="14"/>
  </w:num>
  <w:num w:numId="3" w16cid:durableId="1639021768">
    <w:abstractNumId w:val="23"/>
  </w:num>
  <w:num w:numId="4" w16cid:durableId="312639085">
    <w:abstractNumId w:val="20"/>
  </w:num>
  <w:num w:numId="5" w16cid:durableId="600726650">
    <w:abstractNumId w:val="7"/>
  </w:num>
  <w:num w:numId="6" w16cid:durableId="863712249">
    <w:abstractNumId w:val="12"/>
  </w:num>
  <w:num w:numId="7" w16cid:durableId="677392059">
    <w:abstractNumId w:val="27"/>
  </w:num>
  <w:num w:numId="8" w16cid:durableId="186721096">
    <w:abstractNumId w:val="21"/>
  </w:num>
  <w:num w:numId="9" w16cid:durableId="1939438684">
    <w:abstractNumId w:val="28"/>
  </w:num>
  <w:num w:numId="10" w16cid:durableId="297105096">
    <w:abstractNumId w:val="25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0"/>
  </w:num>
  <w:num w:numId="14" w16cid:durableId="1137844067">
    <w:abstractNumId w:val="19"/>
  </w:num>
  <w:num w:numId="15" w16cid:durableId="1160848242">
    <w:abstractNumId w:val="9"/>
  </w:num>
  <w:num w:numId="16" w16cid:durableId="202518873">
    <w:abstractNumId w:val="2"/>
  </w:num>
  <w:num w:numId="17" w16cid:durableId="1811899376">
    <w:abstractNumId w:val="29"/>
  </w:num>
  <w:num w:numId="18" w16cid:durableId="727413491">
    <w:abstractNumId w:val="8"/>
  </w:num>
  <w:num w:numId="19" w16cid:durableId="2075808292">
    <w:abstractNumId w:val="5"/>
  </w:num>
  <w:num w:numId="20" w16cid:durableId="416362361">
    <w:abstractNumId w:val="15"/>
  </w:num>
  <w:num w:numId="21" w16cid:durableId="1671954598">
    <w:abstractNumId w:val="3"/>
  </w:num>
  <w:num w:numId="22" w16cid:durableId="590164063">
    <w:abstractNumId w:val="13"/>
  </w:num>
  <w:num w:numId="23" w16cid:durableId="1713111119">
    <w:abstractNumId w:val="16"/>
  </w:num>
  <w:num w:numId="24" w16cid:durableId="1208564379">
    <w:abstractNumId w:val="30"/>
  </w:num>
  <w:num w:numId="25" w16cid:durableId="311297453">
    <w:abstractNumId w:val="18"/>
  </w:num>
  <w:num w:numId="26" w16cid:durableId="1607345421">
    <w:abstractNumId w:val="24"/>
  </w:num>
  <w:num w:numId="27" w16cid:durableId="1250577736">
    <w:abstractNumId w:val="22"/>
  </w:num>
  <w:num w:numId="28" w16cid:durableId="64693115">
    <w:abstractNumId w:val="4"/>
  </w:num>
  <w:num w:numId="29" w16cid:durableId="1270157506">
    <w:abstractNumId w:val="26"/>
  </w:num>
  <w:num w:numId="30" w16cid:durableId="1989437517">
    <w:abstractNumId w:val="6"/>
  </w:num>
  <w:num w:numId="31" w16cid:durableId="2107337497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5F9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6BF7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4881"/>
    <w:rsid w:val="000151B9"/>
    <w:rsid w:val="00015787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BF5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37FD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336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189"/>
    <w:rsid w:val="000B76C5"/>
    <w:rsid w:val="000B76F1"/>
    <w:rsid w:val="000B7A10"/>
    <w:rsid w:val="000B7B11"/>
    <w:rsid w:val="000C02BC"/>
    <w:rsid w:val="000C055B"/>
    <w:rsid w:val="000C115D"/>
    <w:rsid w:val="000C1535"/>
    <w:rsid w:val="000C1F4B"/>
    <w:rsid w:val="000C252B"/>
    <w:rsid w:val="000C2575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6025"/>
    <w:rsid w:val="000C6975"/>
    <w:rsid w:val="000C6EFA"/>
    <w:rsid w:val="000C7198"/>
    <w:rsid w:val="000C7345"/>
    <w:rsid w:val="000C7E62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0E43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299A"/>
    <w:rsid w:val="000F2C95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6CC0"/>
    <w:rsid w:val="000F71CB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4F7E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FF1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A23"/>
    <w:rsid w:val="00136B99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47"/>
    <w:rsid w:val="00173FA0"/>
    <w:rsid w:val="001745EC"/>
    <w:rsid w:val="001747B7"/>
    <w:rsid w:val="00174B63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5D26"/>
    <w:rsid w:val="001860E0"/>
    <w:rsid w:val="00186BE6"/>
    <w:rsid w:val="00187252"/>
    <w:rsid w:val="0019080E"/>
    <w:rsid w:val="001918D0"/>
    <w:rsid w:val="00191C91"/>
    <w:rsid w:val="00191E2B"/>
    <w:rsid w:val="00191FF1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280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2378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5DC"/>
    <w:rsid w:val="001F2E23"/>
    <w:rsid w:val="001F313B"/>
    <w:rsid w:val="001F341F"/>
    <w:rsid w:val="001F3646"/>
    <w:rsid w:val="001F3911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D4E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23F5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20"/>
    <w:rsid w:val="00225FEF"/>
    <w:rsid w:val="00226D6D"/>
    <w:rsid w:val="002270A9"/>
    <w:rsid w:val="00227BCF"/>
    <w:rsid w:val="00227DBD"/>
    <w:rsid w:val="002301E0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960"/>
    <w:rsid w:val="00237A81"/>
    <w:rsid w:val="00237BF1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56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274"/>
    <w:rsid w:val="0028164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628D"/>
    <w:rsid w:val="002964A4"/>
    <w:rsid w:val="00296C4E"/>
    <w:rsid w:val="00297108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DBD"/>
    <w:rsid w:val="002A3F64"/>
    <w:rsid w:val="002A4065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4662"/>
    <w:rsid w:val="002B538E"/>
    <w:rsid w:val="002B56F1"/>
    <w:rsid w:val="002B5DCA"/>
    <w:rsid w:val="002B5EA2"/>
    <w:rsid w:val="002B665E"/>
    <w:rsid w:val="002B68DC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BF7"/>
    <w:rsid w:val="002D3C29"/>
    <w:rsid w:val="002D4171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4E97"/>
    <w:rsid w:val="002E5301"/>
    <w:rsid w:val="002E5B07"/>
    <w:rsid w:val="002E5BB6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B81"/>
    <w:rsid w:val="00300F00"/>
    <w:rsid w:val="003010CF"/>
    <w:rsid w:val="00301256"/>
    <w:rsid w:val="003018DF"/>
    <w:rsid w:val="003023E5"/>
    <w:rsid w:val="00302509"/>
    <w:rsid w:val="00302923"/>
    <w:rsid w:val="003029A4"/>
    <w:rsid w:val="00303440"/>
    <w:rsid w:val="00303A17"/>
    <w:rsid w:val="00304D9B"/>
    <w:rsid w:val="00304E7F"/>
    <w:rsid w:val="00305FF9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3E5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13"/>
    <w:rsid w:val="003454B4"/>
    <w:rsid w:val="0034557B"/>
    <w:rsid w:val="00345C56"/>
    <w:rsid w:val="00346012"/>
    <w:rsid w:val="0034638C"/>
    <w:rsid w:val="00346F7F"/>
    <w:rsid w:val="00347715"/>
    <w:rsid w:val="00347B3D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A77"/>
    <w:rsid w:val="00385B05"/>
    <w:rsid w:val="00386382"/>
    <w:rsid w:val="003865EF"/>
    <w:rsid w:val="00386BA9"/>
    <w:rsid w:val="0038711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9A2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6BCB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75C"/>
    <w:rsid w:val="003E3B8E"/>
    <w:rsid w:val="003E41C4"/>
    <w:rsid w:val="003E433C"/>
    <w:rsid w:val="003E4858"/>
    <w:rsid w:val="003E5385"/>
    <w:rsid w:val="003E557D"/>
    <w:rsid w:val="003E59A2"/>
    <w:rsid w:val="003E5AE7"/>
    <w:rsid w:val="003E6316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523D"/>
    <w:rsid w:val="003F5B09"/>
    <w:rsid w:val="003F5F1C"/>
    <w:rsid w:val="003F6138"/>
    <w:rsid w:val="003F687E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600"/>
    <w:rsid w:val="004039EC"/>
    <w:rsid w:val="00403F9A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E9"/>
    <w:rsid w:val="0044050C"/>
    <w:rsid w:val="00440A26"/>
    <w:rsid w:val="00441E6A"/>
    <w:rsid w:val="004420FE"/>
    <w:rsid w:val="0044235F"/>
    <w:rsid w:val="004423FF"/>
    <w:rsid w:val="0044269A"/>
    <w:rsid w:val="00442E02"/>
    <w:rsid w:val="00442E51"/>
    <w:rsid w:val="004434F4"/>
    <w:rsid w:val="00443797"/>
    <w:rsid w:val="0044387F"/>
    <w:rsid w:val="00443D0E"/>
    <w:rsid w:val="00445062"/>
    <w:rsid w:val="00445E81"/>
    <w:rsid w:val="004461D9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113"/>
    <w:rsid w:val="0045596A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83E"/>
    <w:rsid w:val="00470B8A"/>
    <w:rsid w:val="00470DA0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559"/>
    <w:rsid w:val="004A25AC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E3"/>
    <w:rsid w:val="004A6134"/>
    <w:rsid w:val="004A6F5C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557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4941"/>
    <w:rsid w:val="004C5319"/>
    <w:rsid w:val="004C5395"/>
    <w:rsid w:val="004C5705"/>
    <w:rsid w:val="004C5DED"/>
    <w:rsid w:val="004C621F"/>
    <w:rsid w:val="004C6729"/>
    <w:rsid w:val="004C6C17"/>
    <w:rsid w:val="004C71C0"/>
    <w:rsid w:val="004C7389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17E8E"/>
    <w:rsid w:val="00520143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4BC"/>
    <w:rsid w:val="00541B25"/>
    <w:rsid w:val="0054275D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3D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605C0"/>
    <w:rsid w:val="0056071E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9A6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5D1"/>
    <w:rsid w:val="005A4C55"/>
    <w:rsid w:val="005A57EA"/>
    <w:rsid w:val="005A5E23"/>
    <w:rsid w:val="005A6AC2"/>
    <w:rsid w:val="005A74CB"/>
    <w:rsid w:val="005A7DDD"/>
    <w:rsid w:val="005B02D9"/>
    <w:rsid w:val="005B0542"/>
    <w:rsid w:val="005B09B3"/>
    <w:rsid w:val="005B125C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2FB"/>
    <w:rsid w:val="005B4561"/>
    <w:rsid w:val="005B4D87"/>
    <w:rsid w:val="005B519B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6F"/>
    <w:rsid w:val="005F4C8A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312"/>
    <w:rsid w:val="00603C59"/>
    <w:rsid w:val="006046BF"/>
    <w:rsid w:val="00604DC7"/>
    <w:rsid w:val="00604E47"/>
    <w:rsid w:val="00605441"/>
    <w:rsid w:val="00605C95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50B"/>
    <w:rsid w:val="00631585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14C6"/>
    <w:rsid w:val="00641507"/>
    <w:rsid w:val="00641C65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1FB"/>
    <w:rsid w:val="006504F1"/>
    <w:rsid w:val="006506D5"/>
    <w:rsid w:val="00650AB7"/>
    <w:rsid w:val="00651202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931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5772F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6560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B36"/>
    <w:rsid w:val="00682ACB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2B3"/>
    <w:rsid w:val="00686612"/>
    <w:rsid w:val="0068661E"/>
    <w:rsid w:val="00687BDE"/>
    <w:rsid w:val="00690A49"/>
    <w:rsid w:val="00690BB6"/>
    <w:rsid w:val="00690DEE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A2E"/>
    <w:rsid w:val="006A6E17"/>
    <w:rsid w:val="006B0343"/>
    <w:rsid w:val="006B120D"/>
    <w:rsid w:val="006B138C"/>
    <w:rsid w:val="006B17E7"/>
    <w:rsid w:val="006B19E8"/>
    <w:rsid w:val="006B1A8A"/>
    <w:rsid w:val="006B1FD5"/>
    <w:rsid w:val="006B24D6"/>
    <w:rsid w:val="006B2F57"/>
    <w:rsid w:val="006B3A35"/>
    <w:rsid w:val="006B3B83"/>
    <w:rsid w:val="006B3B9C"/>
    <w:rsid w:val="006B3C52"/>
    <w:rsid w:val="006B3F8E"/>
    <w:rsid w:val="006B4741"/>
    <w:rsid w:val="006B475C"/>
    <w:rsid w:val="006B478E"/>
    <w:rsid w:val="006B506C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1019"/>
    <w:rsid w:val="006C2006"/>
    <w:rsid w:val="006C2BB5"/>
    <w:rsid w:val="006C2BEE"/>
    <w:rsid w:val="006C2C71"/>
    <w:rsid w:val="006C2CC6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532D"/>
    <w:rsid w:val="006D534F"/>
    <w:rsid w:val="006D54ED"/>
    <w:rsid w:val="006D5D0E"/>
    <w:rsid w:val="006D5F9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799D"/>
    <w:rsid w:val="006E7AD4"/>
    <w:rsid w:val="006F0487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C5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458"/>
    <w:rsid w:val="007001DC"/>
    <w:rsid w:val="007003D1"/>
    <w:rsid w:val="007015D6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269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1091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BAD"/>
    <w:rsid w:val="00760FB1"/>
    <w:rsid w:val="00761045"/>
    <w:rsid w:val="00761A5B"/>
    <w:rsid w:val="00761FDA"/>
    <w:rsid w:val="007621F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091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67F"/>
    <w:rsid w:val="0079077D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39C9"/>
    <w:rsid w:val="00794924"/>
    <w:rsid w:val="0079506E"/>
    <w:rsid w:val="00795334"/>
    <w:rsid w:val="00795750"/>
    <w:rsid w:val="00795BF0"/>
    <w:rsid w:val="007967D1"/>
    <w:rsid w:val="00797DD9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5CB0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96F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F15"/>
    <w:rsid w:val="007F4247"/>
    <w:rsid w:val="007F4C0A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3F76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649"/>
    <w:rsid w:val="0081173D"/>
    <w:rsid w:val="00811835"/>
    <w:rsid w:val="008118FE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59E0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471"/>
    <w:rsid w:val="00864D76"/>
    <w:rsid w:val="008650FC"/>
    <w:rsid w:val="00865656"/>
    <w:rsid w:val="0086575A"/>
    <w:rsid w:val="00866E61"/>
    <w:rsid w:val="00866EB3"/>
    <w:rsid w:val="00866FB0"/>
    <w:rsid w:val="0086701A"/>
    <w:rsid w:val="00867586"/>
    <w:rsid w:val="00867BD2"/>
    <w:rsid w:val="00870048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6BE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476"/>
    <w:rsid w:val="00881E99"/>
    <w:rsid w:val="00882238"/>
    <w:rsid w:val="008833E8"/>
    <w:rsid w:val="008840EA"/>
    <w:rsid w:val="008841DF"/>
    <w:rsid w:val="00884588"/>
    <w:rsid w:val="00884A36"/>
    <w:rsid w:val="008855B1"/>
    <w:rsid w:val="008858EC"/>
    <w:rsid w:val="00885E13"/>
    <w:rsid w:val="00885FF0"/>
    <w:rsid w:val="00886333"/>
    <w:rsid w:val="008865C8"/>
    <w:rsid w:val="0088733F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109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AE2"/>
    <w:rsid w:val="008C5C46"/>
    <w:rsid w:val="008C5EDD"/>
    <w:rsid w:val="008C6184"/>
    <w:rsid w:val="008C6865"/>
    <w:rsid w:val="008C6EBF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306"/>
    <w:rsid w:val="008D27E2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48A5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DE8"/>
    <w:rsid w:val="008E3EEC"/>
    <w:rsid w:val="008E46AE"/>
    <w:rsid w:val="008E50AB"/>
    <w:rsid w:val="008E50FC"/>
    <w:rsid w:val="008E5BF2"/>
    <w:rsid w:val="008E5C81"/>
    <w:rsid w:val="008E7220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2F6E"/>
    <w:rsid w:val="009133A6"/>
    <w:rsid w:val="00913612"/>
    <w:rsid w:val="0091366A"/>
    <w:rsid w:val="00913824"/>
    <w:rsid w:val="00914BF2"/>
    <w:rsid w:val="00914E55"/>
    <w:rsid w:val="00915365"/>
    <w:rsid w:val="009156C4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86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729"/>
    <w:rsid w:val="009A17DA"/>
    <w:rsid w:val="009A2DF9"/>
    <w:rsid w:val="009A36F5"/>
    <w:rsid w:val="009A386E"/>
    <w:rsid w:val="009A3A86"/>
    <w:rsid w:val="009A3BCD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37E"/>
    <w:rsid w:val="009C0564"/>
    <w:rsid w:val="009C078F"/>
    <w:rsid w:val="009C0D89"/>
    <w:rsid w:val="009C10DC"/>
    <w:rsid w:val="009C17DA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CEC"/>
    <w:rsid w:val="009E0F49"/>
    <w:rsid w:val="009E1128"/>
    <w:rsid w:val="009E18F2"/>
    <w:rsid w:val="009E19A2"/>
    <w:rsid w:val="009E2419"/>
    <w:rsid w:val="009E2BAE"/>
    <w:rsid w:val="009E3032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68DF"/>
    <w:rsid w:val="009E70AE"/>
    <w:rsid w:val="009E7189"/>
    <w:rsid w:val="009E7482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7A7D"/>
    <w:rsid w:val="00A00457"/>
    <w:rsid w:val="00A005B0"/>
    <w:rsid w:val="00A00CEA"/>
    <w:rsid w:val="00A01370"/>
    <w:rsid w:val="00A01373"/>
    <w:rsid w:val="00A01514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501"/>
    <w:rsid w:val="00A25183"/>
    <w:rsid w:val="00A25294"/>
    <w:rsid w:val="00A254EE"/>
    <w:rsid w:val="00A25BE7"/>
    <w:rsid w:val="00A26434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7A"/>
    <w:rsid w:val="00A31EF9"/>
    <w:rsid w:val="00A32049"/>
    <w:rsid w:val="00A32316"/>
    <w:rsid w:val="00A3244F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477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5D16"/>
    <w:rsid w:val="00A6643C"/>
    <w:rsid w:val="00A664E3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1572"/>
    <w:rsid w:val="00A71629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B6E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50D"/>
    <w:rsid w:val="00A95C76"/>
    <w:rsid w:val="00A95C8A"/>
    <w:rsid w:val="00A96358"/>
    <w:rsid w:val="00A963C7"/>
    <w:rsid w:val="00A9677D"/>
    <w:rsid w:val="00A96869"/>
    <w:rsid w:val="00A96C23"/>
    <w:rsid w:val="00A96F88"/>
    <w:rsid w:val="00A9748B"/>
    <w:rsid w:val="00A974B2"/>
    <w:rsid w:val="00A97762"/>
    <w:rsid w:val="00A97E6D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0C89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6E2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11"/>
    <w:rsid w:val="00AD1DB7"/>
    <w:rsid w:val="00AD1E29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5D0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0D17"/>
    <w:rsid w:val="00B2223A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1246"/>
    <w:rsid w:val="00B31A9E"/>
    <w:rsid w:val="00B32347"/>
    <w:rsid w:val="00B325CF"/>
    <w:rsid w:val="00B326F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246"/>
    <w:rsid w:val="00B359AA"/>
    <w:rsid w:val="00B35CDA"/>
    <w:rsid w:val="00B35E6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B69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8F4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942"/>
    <w:rsid w:val="00B63C32"/>
    <w:rsid w:val="00B64142"/>
    <w:rsid w:val="00B64434"/>
    <w:rsid w:val="00B64FE0"/>
    <w:rsid w:val="00B65462"/>
    <w:rsid w:val="00B65582"/>
    <w:rsid w:val="00B656BE"/>
    <w:rsid w:val="00B657E1"/>
    <w:rsid w:val="00B659C5"/>
    <w:rsid w:val="00B65DDE"/>
    <w:rsid w:val="00B66559"/>
    <w:rsid w:val="00B6665F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2A0F"/>
    <w:rsid w:val="00B7304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2ABB"/>
    <w:rsid w:val="00B9302B"/>
    <w:rsid w:val="00B93204"/>
    <w:rsid w:val="00B93445"/>
    <w:rsid w:val="00B9455D"/>
    <w:rsid w:val="00B94E17"/>
    <w:rsid w:val="00B950AF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D24"/>
    <w:rsid w:val="00BA5E62"/>
    <w:rsid w:val="00BA6425"/>
    <w:rsid w:val="00BA66A2"/>
    <w:rsid w:val="00BA6938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E7"/>
    <w:rsid w:val="00BB220E"/>
    <w:rsid w:val="00BB2FD3"/>
    <w:rsid w:val="00BB2FDF"/>
    <w:rsid w:val="00BB2FFF"/>
    <w:rsid w:val="00BB3B6E"/>
    <w:rsid w:val="00BB4C55"/>
    <w:rsid w:val="00BB567C"/>
    <w:rsid w:val="00BB5FCB"/>
    <w:rsid w:val="00BB604B"/>
    <w:rsid w:val="00BB68EA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34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2E"/>
    <w:rsid w:val="00BF69DB"/>
    <w:rsid w:val="00BF6CBF"/>
    <w:rsid w:val="00BF73F2"/>
    <w:rsid w:val="00BF7402"/>
    <w:rsid w:val="00BF7936"/>
    <w:rsid w:val="00BF7C5B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BDA"/>
    <w:rsid w:val="00C51E83"/>
    <w:rsid w:val="00C52654"/>
    <w:rsid w:val="00C52744"/>
    <w:rsid w:val="00C53EB3"/>
    <w:rsid w:val="00C542D4"/>
    <w:rsid w:val="00C54D71"/>
    <w:rsid w:val="00C562E0"/>
    <w:rsid w:val="00C563F5"/>
    <w:rsid w:val="00C56488"/>
    <w:rsid w:val="00C570F7"/>
    <w:rsid w:val="00C574BB"/>
    <w:rsid w:val="00C57C55"/>
    <w:rsid w:val="00C600E6"/>
    <w:rsid w:val="00C61E91"/>
    <w:rsid w:val="00C62254"/>
    <w:rsid w:val="00C62CD5"/>
    <w:rsid w:val="00C636E6"/>
    <w:rsid w:val="00C639D6"/>
    <w:rsid w:val="00C63A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7B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1AFF"/>
    <w:rsid w:val="00C820BD"/>
    <w:rsid w:val="00C824C6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5B1E"/>
    <w:rsid w:val="00CB5E55"/>
    <w:rsid w:val="00CB70CB"/>
    <w:rsid w:val="00CB787A"/>
    <w:rsid w:val="00CB7C02"/>
    <w:rsid w:val="00CC09DF"/>
    <w:rsid w:val="00CC0AF0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16D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FCF"/>
    <w:rsid w:val="00CD3198"/>
    <w:rsid w:val="00CD349B"/>
    <w:rsid w:val="00CD37EC"/>
    <w:rsid w:val="00CD3FA3"/>
    <w:rsid w:val="00CD3FB8"/>
    <w:rsid w:val="00CD469A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973"/>
    <w:rsid w:val="00CE0C5A"/>
    <w:rsid w:val="00CE0E53"/>
    <w:rsid w:val="00CE10A2"/>
    <w:rsid w:val="00CE1EFE"/>
    <w:rsid w:val="00CE1FC5"/>
    <w:rsid w:val="00CE2782"/>
    <w:rsid w:val="00CE38D8"/>
    <w:rsid w:val="00CE3AA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AC"/>
    <w:rsid w:val="00D004FA"/>
    <w:rsid w:val="00D01B21"/>
    <w:rsid w:val="00D01E2F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7A5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5BBD"/>
    <w:rsid w:val="00D36015"/>
    <w:rsid w:val="00D36234"/>
    <w:rsid w:val="00D36371"/>
    <w:rsid w:val="00D3643C"/>
    <w:rsid w:val="00D36737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6174"/>
    <w:rsid w:val="00D4642D"/>
    <w:rsid w:val="00D47636"/>
    <w:rsid w:val="00D47C44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6EEF"/>
    <w:rsid w:val="00D977A0"/>
    <w:rsid w:val="00D9785D"/>
    <w:rsid w:val="00D97884"/>
    <w:rsid w:val="00D97C79"/>
    <w:rsid w:val="00D97F43"/>
    <w:rsid w:val="00D97F89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8DD"/>
    <w:rsid w:val="00DB0956"/>
    <w:rsid w:val="00DB0BF0"/>
    <w:rsid w:val="00DB11F8"/>
    <w:rsid w:val="00DB1678"/>
    <w:rsid w:val="00DB18F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990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3AB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2A2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40D"/>
    <w:rsid w:val="00E17619"/>
    <w:rsid w:val="00E17805"/>
    <w:rsid w:val="00E17941"/>
    <w:rsid w:val="00E17CAC"/>
    <w:rsid w:val="00E20690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7B2"/>
    <w:rsid w:val="00E36A1B"/>
    <w:rsid w:val="00E36B89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1F25"/>
    <w:rsid w:val="00E626AA"/>
    <w:rsid w:val="00E6277B"/>
    <w:rsid w:val="00E630A4"/>
    <w:rsid w:val="00E63572"/>
    <w:rsid w:val="00E643E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29BA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387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B18"/>
    <w:rsid w:val="00ED7BAD"/>
    <w:rsid w:val="00EE0114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01E"/>
    <w:rsid w:val="00EE5303"/>
    <w:rsid w:val="00EE534D"/>
    <w:rsid w:val="00EE5560"/>
    <w:rsid w:val="00EE596F"/>
    <w:rsid w:val="00EE5AD0"/>
    <w:rsid w:val="00EE6ABC"/>
    <w:rsid w:val="00EE6F1E"/>
    <w:rsid w:val="00EE71E8"/>
    <w:rsid w:val="00EE77B0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0EF"/>
    <w:rsid w:val="00F03124"/>
    <w:rsid w:val="00F03478"/>
    <w:rsid w:val="00F03E79"/>
    <w:rsid w:val="00F0576C"/>
    <w:rsid w:val="00F0628D"/>
    <w:rsid w:val="00F0635F"/>
    <w:rsid w:val="00F0661B"/>
    <w:rsid w:val="00F06651"/>
    <w:rsid w:val="00F07027"/>
    <w:rsid w:val="00F0707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4FD1"/>
    <w:rsid w:val="00F45C5E"/>
    <w:rsid w:val="00F45C8A"/>
    <w:rsid w:val="00F4647A"/>
    <w:rsid w:val="00F470D6"/>
    <w:rsid w:val="00F47498"/>
    <w:rsid w:val="00F47FAB"/>
    <w:rsid w:val="00F500BF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A5"/>
    <w:rsid w:val="00F54266"/>
    <w:rsid w:val="00F55043"/>
    <w:rsid w:val="00F559C5"/>
    <w:rsid w:val="00F55B69"/>
    <w:rsid w:val="00F5626D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4B5"/>
    <w:rsid w:val="00F74817"/>
    <w:rsid w:val="00F749CD"/>
    <w:rsid w:val="00F7586B"/>
    <w:rsid w:val="00F75A48"/>
    <w:rsid w:val="00F75D45"/>
    <w:rsid w:val="00F75F2F"/>
    <w:rsid w:val="00F761D3"/>
    <w:rsid w:val="00F76445"/>
    <w:rsid w:val="00F76D0C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6F3"/>
    <w:rsid w:val="00F93849"/>
    <w:rsid w:val="00F93D72"/>
    <w:rsid w:val="00F93E65"/>
    <w:rsid w:val="00F94070"/>
    <w:rsid w:val="00F9469E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32B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CC"/>
    <w:rsid w:val="00FE4661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E73"/>
    <w:rsid w:val="00FF3026"/>
    <w:rsid w:val="00FF34D1"/>
    <w:rsid w:val="00FF38C7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2024-04-05T07:37:00Z</dcterms:created>
  <dcterms:modified xsi:type="dcterms:W3CDTF">2024-04-05T07:37:00Z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